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608" w:rsidRPr="00A43FD2" w:rsidRDefault="005400F7" w:rsidP="00A43FD2">
      <w:pPr>
        <w:jc w:val="right"/>
        <w:rPr>
          <w:color w:val="0000FF"/>
        </w:rPr>
      </w:pPr>
      <w:r>
        <w:rPr>
          <w:noProof/>
          <w:lang w:val="en-US" w:eastAsia="zh-TW"/>
        </w:rPr>
        <w:drawing>
          <wp:inline distT="0" distB="0" distL="0" distR="0">
            <wp:extent cx="1214331" cy="838200"/>
            <wp:effectExtent l="0" t="0" r="5080" b="0"/>
            <wp:docPr id="3" name="Picture 3" descr="C:\Users\User\AppData\Local\Microsoft\Windows\INetCache\Content.Word\HKICTA 2017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HKICTA 2017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7160" cy="847055"/>
                    </a:xfrm>
                    <a:prstGeom prst="rect">
                      <a:avLst/>
                    </a:prstGeom>
                    <a:noFill/>
                    <a:ln>
                      <a:noFill/>
                    </a:ln>
                  </pic:spPr>
                </pic:pic>
              </a:graphicData>
            </a:graphic>
          </wp:inline>
        </w:drawing>
      </w:r>
      <w:r w:rsidR="00391AE0">
        <w:rPr>
          <w:noProof/>
          <w:color w:val="0000FF"/>
          <w:lang w:val="en-US" w:eastAsia="zh-TW"/>
        </w:rPr>
        <w:drawing>
          <wp:anchor distT="0" distB="0" distL="114300" distR="114300" simplePos="0" relativeHeight="251657728" behindDoc="1" locked="0" layoutInCell="1" allowOverlap="1">
            <wp:simplePos x="0" y="0"/>
            <wp:positionH relativeFrom="column">
              <wp:posOffset>-17780</wp:posOffset>
            </wp:positionH>
            <wp:positionV relativeFrom="paragraph">
              <wp:posOffset>6985</wp:posOffset>
            </wp:positionV>
            <wp:extent cx="1624965" cy="786130"/>
            <wp:effectExtent l="0" t="0" r="0" b="0"/>
            <wp:wrapTight wrapText="bothSides">
              <wp:wrapPolygon edited="0">
                <wp:start x="0" y="0"/>
                <wp:lineTo x="0" y="20937"/>
                <wp:lineTo x="21271" y="20937"/>
                <wp:lineTo x="21271" y="0"/>
                <wp:lineTo x="0" y="0"/>
              </wp:wrapPolygon>
            </wp:wrapTight>
            <wp:docPr id="2" name="Picture 2" descr="HK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96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D8C" w:rsidRPr="00AD6D8C" w:rsidRDefault="00AD6D8C" w:rsidP="00391AE0">
      <w:pPr>
        <w:rPr>
          <w:rFonts w:ascii="Arial" w:eastAsia="新細明體" w:hAnsi="Arial" w:cs="Arial"/>
          <w:i/>
          <w:color w:val="0000FF"/>
          <w:sz w:val="20"/>
          <w:szCs w:val="20"/>
          <w:lang w:eastAsia="zh-TW"/>
        </w:rPr>
      </w:pPr>
    </w:p>
    <w:p w:rsidR="0066632C" w:rsidRPr="002C259E" w:rsidRDefault="0066632C" w:rsidP="0066632C">
      <w:pPr>
        <w:jc w:val="both"/>
        <w:rPr>
          <w:rFonts w:cs="Arial"/>
          <w:i/>
          <w:color w:val="0000FF"/>
        </w:rPr>
      </w:pPr>
      <w:r>
        <w:rPr>
          <w:rFonts w:cs="Arial"/>
          <w:i/>
          <w:color w:val="0000FF"/>
        </w:rPr>
        <w:t xml:space="preserve">Prepared </w:t>
      </w:r>
      <w:r w:rsidRPr="002C259E">
        <w:rPr>
          <w:rFonts w:cs="Arial"/>
          <w:i/>
          <w:color w:val="0000FF"/>
        </w:rPr>
        <w:t>on Mar</w:t>
      </w:r>
      <w:r>
        <w:rPr>
          <w:rFonts w:cs="Arial"/>
          <w:i/>
          <w:color w:val="0000FF"/>
        </w:rPr>
        <w:t>ch</w:t>
      </w:r>
      <w:r w:rsidRPr="002C259E">
        <w:rPr>
          <w:rFonts w:cs="Arial"/>
          <w:i/>
          <w:color w:val="0000FF"/>
        </w:rPr>
        <w:t xml:space="preserve"> </w:t>
      </w:r>
      <w:r>
        <w:rPr>
          <w:rFonts w:cs="Arial"/>
          <w:i/>
          <w:color w:val="0000FF"/>
        </w:rPr>
        <w:t>31</w:t>
      </w:r>
      <w:r w:rsidRPr="002C259E">
        <w:rPr>
          <w:rFonts w:cs="Arial"/>
          <w:i/>
          <w:color w:val="0000FF"/>
        </w:rPr>
        <w:t>, 2017</w:t>
      </w:r>
    </w:p>
    <w:p w:rsidR="00391AE0" w:rsidRPr="002472B9" w:rsidRDefault="00391AE0" w:rsidP="00391AE0">
      <w:pPr>
        <w:rPr>
          <w:rFonts w:ascii="Arial" w:hAnsi="Arial" w:cs="Arial"/>
          <w:sz w:val="22"/>
          <w:szCs w:val="22"/>
        </w:rPr>
      </w:pPr>
      <w:r w:rsidRPr="002472B9">
        <w:rPr>
          <w:rFonts w:ascii="新細明體" w:eastAsia="新細明體" w:hAnsi="新細明體" w:cs="Arial" w:hint="eastAsia"/>
          <w:sz w:val="22"/>
          <w:szCs w:val="22"/>
          <w:lang w:eastAsia="zh-TW"/>
        </w:rPr>
        <w:t>即時發佈</w:t>
      </w:r>
    </w:p>
    <w:p w:rsidR="00391AE0" w:rsidRPr="004B01DF" w:rsidRDefault="00391AE0" w:rsidP="00391AE0">
      <w:pPr>
        <w:spacing w:after="0"/>
        <w:jc w:val="center"/>
        <w:rPr>
          <w:rFonts w:ascii="新細明體" w:eastAsia="新細明體" w:hAnsi="新細明體" w:cs="Arial"/>
          <w:b/>
          <w:sz w:val="28"/>
          <w:szCs w:val="28"/>
        </w:rPr>
      </w:pPr>
      <w:r w:rsidRPr="001C3978">
        <w:rPr>
          <w:rFonts w:ascii="Arial" w:hAnsi="Arial" w:cs="Arial" w:hint="eastAsia"/>
          <w:b/>
          <w:sz w:val="28"/>
          <w:szCs w:val="28"/>
        </w:rPr>
        <w:t>2017</w:t>
      </w:r>
      <w:r w:rsidRPr="004B01DF">
        <w:rPr>
          <w:rFonts w:ascii="新細明體" w:eastAsia="新細明體" w:hAnsi="新細明體" w:cs="Arial" w:hint="eastAsia"/>
          <w:b/>
          <w:sz w:val="28"/>
          <w:szCs w:val="28"/>
        </w:rPr>
        <w:t>香港資訊及通訊科技獎：最佳商業方案獎</w:t>
      </w:r>
      <w:r>
        <w:rPr>
          <w:rFonts w:ascii="新細明體" w:eastAsia="新細明體" w:hAnsi="新細明體" w:cs="Arial" w:hint="eastAsia"/>
          <w:b/>
          <w:sz w:val="28"/>
          <w:szCs w:val="28"/>
          <w:lang w:eastAsia="zh-TW"/>
        </w:rPr>
        <w:t>頒獎典禮</w:t>
      </w:r>
    </w:p>
    <w:p w:rsidR="00391AE0" w:rsidRPr="006E45CD" w:rsidRDefault="00391AE0" w:rsidP="00391AE0">
      <w:pPr>
        <w:spacing w:after="0"/>
        <w:jc w:val="center"/>
        <w:rPr>
          <w:rFonts w:ascii="Arial" w:hAnsi="Arial" w:cs="Arial"/>
          <w:b/>
          <w:sz w:val="28"/>
          <w:szCs w:val="28"/>
        </w:rPr>
      </w:pPr>
      <w:r w:rsidRPr="004B01DF">
        <w:rPr>
          <w:rFonts w:ascii="新細明體" w:eastAsia="新細明體" w:hAnsi="新細明體" w:cs="Arial" w:hint="eastAsia"/>
          <w:b/>
          <w:sz w:val="28"/>
          <w:szCs w:val="28"/>
        </w:rPr>
        <w:t>頒發</w:t>
      </w:r>
      <w:r w:rsidRPr="001C3978">
        <w:rPr>
          <w:rFonts w:ascii="Arial" w:hAnsi="Arial" w:cs="Arial" w:hint="eastAsia"/>
          <w:b/>
          <w:sz w:val="28"/>
          <w:szCs w:val="28"/>
        </w:rPr>
        <w:t>16</w:t>
      </w:r>
      <w:r w:rsidRPr="004B01DF">
        <w:rPr>
          <w:rFonts w:ascii="新細明體" w:eastAsia="新細明體" w:hAnsi="新細明體" w:cs="Arial" w:hint="eastAsia"/>
          <w:b/>
          <w:sz w:val="28"/>
          <w:szCs w:val="28"/>
        </w:rPr>
        <w:t>個優秀</w:t>
      </w:r>
      <w:r>
        <w:rPr>
          <w:rFonts w:ascii="新細明體" w:eastAsia="新細明體" w:hAnsi="新細明體" w:cs="Arial" w:hint="eastAsia"/>
          <w:b/>
          <w:sz w:val="28"/>
          <w:szCs w:val="28"/>
          <w:lang w:eastAsia="zh-TW"/>
        </w:rPr>
        <w:t xml:space="preserve">獎項   </w:t>
      </w:r>
      <w:r w:rsidRPr="004B01DF">
        <w:rPr>
          <w:rFonts w:ascii="新細明體" w:eastAsia="新細明體" w:hAnsi="新細明體" w:cs="Arial" w:hint="eastAsia"/>
          <w:b/>
          <w:sz w:val="28"/>
          <w:szCs w:val="28"/>
        </w:rPr>
        <w:t>表揚業界精英</w:t>
      </w:r>
    </w:p>
    <w:p w:rsidR="00391AE0" w:rsidRPr="002C259E" w:rsidRDefault="00391AE0" w:rsidP="00391AE0">
      <w:pPr>
        <w:spacing w:after="0"/>
      </w:pPr>
    </w:p>
    <w:p w:rsidR="00391AE0" w:rsidRDefault="00391AE0" w:rsidP="00391AE0">
      <w:pPr>
        <w:spacing w:after="0"/>
        <w:jc w:val="both"/>
        <w:rPr>
          <w:rFonts w:ascii="Arial" w:hAnsi="Arial" w:cs="Arial"/>
        </w:rPr>
      </w:pPr>
      <w:r w:rsidRPr="00E765BF">
        <w:rPr>
          <w:rFonts w:ascii="新細明體" w:eastAsia="新細明體" w:hAnsi="新細明體" w:cs="Arial" w:hint="eastAsia"/>
          <w:b/>
        </w:rPr>
        <w:t>香港</w:t>
      </w:r>
      <w:r w:rsidRPr="00E765BF">
        <w:rPr>
          <w:rFonts w:ascii="新細明體" w:eastAsia="新細明體" w:hAnsi="新細明體" w:cs="Arial" w:hint="eastAsia"/>
          <w:b/>
          <w:lang w:eastAsia="zh-TW"/>
        </w:rPr>
        <w:t>，</w:t>
      </w:r>
      <w:r w:rsidRPr="00391AE0">
        <w:rPr>
          <w:rFonts w:ascii="Arial" w:eastAsia="新細明體" w:hAnsi="Arial" w:cs="Arial"/>
          <w:b/>
        </w:rPr>
        <w:t>2017</w:t>
      </w:r>
      <w:r w:rsidRPr="00E765BF">
        <w:rPr>
          <w:rFonts w:ascii="新細明體" w:eastAsia="新細明體" w:hAnsi="新細明體" w:cs="Arial" w:hint="eastAsia"/>
          <w:b/>
        </w:rPr>
        <w:t>年</w:t>
      </w:r>
      <w:r w:rsidRPr="00391AE0">
        <w:rPr>
          <w:rFonts w:ascii="Arial" w:eastAsia="新細明體" w:hAnsi="Arial" w:cs="Arial" w:hint="eastAsia"/>
          <w:b/>
          <w:lang w:eastAsia="zh-TW"/>
        </w:rPr>
        <w:t>3</w:t>
      </w:r>
      <w:r w:rsidRPr="00E765BF">
        <w:rPr>
          <w:rFonts w:ascii="新細明體" w:eastAsia="新細明體" w:hAnsi="新細明體" w:cs="Arial" w:hint="eastAsia"/>
          <w:b/>
        </w:rPr>
        <w:t>月</w:t>
      </w:r>
      <w:r w:rsidRPr="00391AE0">
        <w:rPr>
          <w:rFonts w:ascii="Arial" w:eastAsia="新細明體" w:hAnsi="Arial" w:cs="Arial" w:hint="eastAsia"/>
          <w:b/>
          <w:lang w:eastAsia="zh-TW"/>
        </w:rPr>
        <w:t>31</w:t>
      </w:r>
      <w:r w:rsidRPr="00E765BF">
        <w:rPr>
          <w:rFonts w:ascii="新細明體" w:eastAsia="新細明體" w:hAnsi="新細明體" w:cs="Arial" w:hint="eastAsia"/>
          <w:b/>
        </w:rPr>
        <w:t>日</w:t>
      </w:r>
      <w:r w:rsidRPr="00810304">
        <w:rPr>
          <w:rFonts w:ascii="Arial" w:hAnsi="Arial" w:cs="Arial"/>
          <w:b/>
        </w:rPr>
        <w:t xml:space="preserve"> </w:t>
      </w:r>
      <w:r w:rsidRPr="00810304">
        <w:rPr>
          <w:rFonts w:ascii="Arial" w:hAnsi="Arial" w:cs="Arial" w:hint="eastAsia"/>
          <w:b/>
        </w:rPr>
        <w:t>－</w:t>
      </w:r>
      <w:r w:rsidRPr="001C3978">
        <w:rPr>
          <w:rFonts w:ascii="Arial" w:hAnsi="Arial" w:cs="Arial"/>
        </w:rPr>
        <w:t xml:space="preserve"> </w:t>
      </w:r>
      <w:r w:rsidRPr="00391AE0">
        <w:rPr>
          <w:rFonts w:ascii="新細明體" w:eastAsia="新細明體" w:hAnsi="新細明體" w:cs="Arial" w:hint="eastAsia"/>
        </w:rPr>
        <w:t>「</w:t>
      </w:r>
      <w:r w:rsidRPr="00391AE0">
        <w:rPr>
          <w:rFonts w:ascii="Arial" w:eastAsia="新細明體" w:hAnsi="Arial" w:cs="Arial"/>
        </w:rPr>
        <w:t>2017</w:t>
      </w:r>
      <w:r w:rsidRPr="00391AE0">
        <w:rPr>
          <w:rFonts w:ascii="新細明體" w:eastAsia="新細明體" w:hAnsi="新細明體" w:cs="Arial" w:hint="eastAsia"/>
        </w:rPr>
        <w:t>香港資訊及通訊科技奬：最佳商業方案奬」頒獎典禮於今</w:t>
      </w:r>
      <w:r w:rsidRPr="00391AE0">
        <w:rPr>
          <w:rFonts w:ascii="新細明體" w:eastAsia="新細明體" w:hAnsi="新細明體" w:cs="Arial" w:hint="eastAsia"/>
          <w:lang w:eastAsia="zh-TW"/>
        </w:rPr>
        <w:t>天圓</w:t>
      </w:r>
      <w:r w:rsidRPr="00391AE0">
        <w:rPr>
          <w:rFonts w:ascii="新細明體" w:eastAsia="新細明體" w:hAnsi="新細明體" w:cs="Arial" w:hint="eastAsia"/>
        </w:rPr>
        <w:t>滿結束</w:t>
      </w:r>
      <w:r w:rsidRPr="00391AE0">
        <w:rPr>
          <w:rFonts w:ascii="新細明體" w:eastAsia="新細明體" w:hAnsi="新細明體" w:cs="Arial" w:hint="eastAsia"/>
          <w:lang w:eastAsia="zh-TW"/>
        </w:rPr>
        <w:t>。</w:t>
      </w:r>
      <w:r w:rsidRPr="00391AE0">
        <w:rPr>
          <w:rFonts w:ascii="新細明體" w:eastAsia="新細明體" w:hAnsi="新細明體" w:cs="Arial" w:hint="eastAsia"/>
        </w:rPr>
        <w:t>本年度一共頒發</w:t>
      </w:r>
      <w:r w:rsidRPr="00391AE0">
        <w:rPr>
          <w:rFonts w:ascii="Arial" w:eastAsia="新細明體" w:hAnsi="Arial" w:cs="Arial"/>
        </w:rPr>
        <w:t>16</w:t>
      </w:r>
      <w:r w:rsidRPr="00391AE0">
        <w:rPr>
          <w:rFonts w:ascii="新細明體" w:eastAsia="新細明體" w:hAnsi="新細明體" w:cs="Arial" w:hint="eastAsia"/>
        </w:rPr>
        <w:t>個獎項</w:t>
      </w:r>
      <w:r w:rsidRPr="00391AE0">
        <w:rPr>
          <w:rFonts w:ascii="新細明體" w:eastAsia="新細明體" w:hAnsi="新細明體" w:cs="Arial" w:hint="eastAsia"/>
          <w:lang w:eastAsia="zh-TW"/>
        </w:rPr>
        <w:t>，</w:t>
      </w:r>
      <w:r w:rsidRPr="00391AE0">
        <w:rPr>
          <w:rFonts w:ascii="新細明體" w:eastAsia="新細明體" w:hAnsi="新細明體" w:cs="Arial" w:hint="eastAsia"/>
        </w:rPr>
        <w:t>分別由</w:t>
      </w:r>
      <w:r w:rsidRPr="00391AE0">
        <w:rPr>
          <w:rFonts w:ascii="Arial" w:eastAsia="新細明體" w:hAnsi="Arial" w:cs="Arial"/>
        </w:rPr>
        <w:t>11</w:t>
      </w:r>
      <w:r w:rsidRPr="00391AE0">
        <w:rPr>
          <w:rFonts w:ascii="新細明體" w:eastAsia="新細明體" w:hAnsi="新細明體" w:cs="Arial" w:hint="eastAsia"/>
        </w:rPr>
        <w:t>間企業奪得。香港電腦學會</w:t>
      </w:r>
      <w:r w:rsidRPr="00391AE0">
        <w:rPr>
          <w:rFonts w:ascii="新細明體" w:eastAsia="新細明體" w:hAnsi="新細明體" w:cs="Arial" w:hint="eastAsia"/>
          <w:lang w:eastAsia="zh-TW"/>
        </w:rPr>
        <w:t>至今已是</w:t>
      </w:r>
      <w:r w:rsidRPr="00391AE0">
        <w:rPr>
          <w:rFonts w:ascii="新細明體" w:eastAsia="新細明體" w:hAnsi="新細明體" w:cs="Arial" w:hint="eastAsia"/>
        </w:rPr>
        <w:t>連續第</w:t>
      </w:r>
      <w:r w:rsidRPr="00391AE0">
        <w:rPr>
          <w:rFonts w:ascii="Arial" w:eastAsia="新細明體" w:hAnsi="Arial" w:cs="Arial"/>
        </w:rPr>
        <w:t>11</w:t>
      </w:r>
      <w:r w:rsidRPr="00391AE0">
        <w:rPr>
          <w:rFonts w:ascii="新細明體" w:eastAsia="新細明體" w:hAnsi="新細明體" w:cs="Arial" w:hint="eastAsia"/>
        </w:rPr>
        <w:t>年</w:t>
      </w:r>
      <w:r w:rsidRPr="00391AE0">
        <w:rPr>
          <w:rFonts w:ascii="新細明體" w:eastAsia="新細明體" w:hAnsi="新細明體" w:cs="Arial" w:hint="eastAsia"/>
          <w:lang w:eastAsia="zh-TW"/>
        </w:rPr>
        <w:t>主辦這個獎項類別</w:t>
      </w:r>
      <w:r w:rsidRPr="00391AE0">
        <w:rPr>
          <w:rFonts w:ascii="新細明體" w:eastAsia="新細明體" w:hAnsi="新細明體" w:cs="Arial" w:hint="eastAsia"/>
        </w:rPr>
        <w:t>，</w:t>
      </w:r>
      <w:r w:rsidRPr="00391AE0">
        <w:rPr>
          <w:rFonts w:ascii="新細明體" w:eastAsia="新細明體" w:hAnsi="新細明體" w:cs="Arial" w:hint="eastAsia"/>
          <w:lang w:eastAsia="zh-TW"/>
        </w:rPr>
        <w:t>一直致力</w:t>
      </w:r>
      <w:r w:rsidRPr="00391AE0">
        <w:rPr>
          <w:rFonts w:ascii="新細明體" w:eastAsia="新細明體" w:hAnsi="新細明體" w:cs="Arial" w:hint="eastAsia"/>
        </w:rPr>
        <w:t>以業界最高專業水準評審所有參賽作品。</w:t>
      </w:r>
    </w:p>
    <w:p w:rsidR="00391AE0" w:rsidRPr="006E45CD" w:rsidRDefault="00391AE0" w:rsidP="00391AE0">
      <w:pPr>
        <w:spacing w:after="0"/>
        <w:jc w:val="both"/>
        <w:rPr>
          <w:rFonts w:ascii="Arial" w:hAnsi="Arial" w:cs="Arial"/>
        </w:rPr>
      </w:pPr>
    </w:p>
    <w:p w:rsidR="00391AE0" w:rsidRPr="00391AE0" w:rsidRDefault="00391AE0" w:rsidP="00391AE0">
      <w:pPr>
        <w:jc w:val="both"/>
        <w:rPr>
          <w:rFonts w:ascii="Arial" w:eastAsia="新細明體" w:hAnsi="Arial" w:cs="Arial"/>
          <w:b/>
        </w:rPr>
      </w:pPr>
      <w:r w:rsidRPr="00E765BF">
        <w:rPr>
          <w:rFonts w:ascii="新細明體" w:eastAsia="新細明體" w:hAnsi="新細明體" w:cs="Arial"/>
          <w:b/>
        </w:rPr>
        <w:t>香港電腦學會會長梁建文先生</w:t>
      </w:r>
      <w:r w:rsidRPr="0014714F">
        <w:rPr>
          <w:rFonts w:ascii="新細明體" w:eastAsia="新細明體" w:hAnsi="新細明體" w:cs="Arial"/>
        </w:rPr>
        <w:t>於開幕致辭表示：「</w:t>
      </w:r>
      <w:r w:rsidRPr="00E765BF">
        <w:rPr>
          <w:rFonts w:ascii="新細明體" w:eastAsia="新細明體" w:hAnsi="新細明體" w:cs="Arial"/>
        </w:rPr>
        <w:t>本會深感榮幸能夠</w:t>
      </w:r>
      <w:r w:rsidRPr="00E765BF">
        <w:rPr>
          <w:rFonts w:ascii="新細明體" w:eastAsia="新細明體" w:hAnsi="新細明體" w:cs="Arial" w:hint="eastAsia"/>
          <w:lang w:eastAsia="zh-TW"/>
        </w:rPr>
        <w:t>於本年度</w:t>
      </w:r>
      <w:r w:rsidRPr="00E765BF">
        <w:rPr>
          <w:rFonts w:ascii="新細明體" w:eastAsia="新細明體" w:hAnsi="新細明體" w:cs="Arial"/>
        </w:rPr>
        <w:t>再次</w:t>
      </w:r>
      <w:r>
        <w:rPr>
          <w:rFonts w:ascii="新細明體" w:eastAsia="新細明體" w:hAnsi="新細明體" w:cs="Arial" w:hint="eastAsia"/>
          <w:lang w:eastAsia="zh-TW"/>
        </w:rPr>
        <w:t>主</w:t>
      </w:r>
      <w:r w:rsidRPr="00E765BF">
        <w:rPr>
          <w:rFonts w:ascii="新細明體" w:eastAsia="新細明體" w:hAnsi="新細明體" w:cs="Arial"/>
        </w:rPr>
        <w:t>辦</w:t>
      </w:r>
      <w:r w:rsidRPr="00E765BF">
        <w:rPr>
          <w:rFonts w:ascii="新細明體" w:eastAsia="新細明體" w:hAnsi="新細明體" w:cs="Arial" w:hint="eastAsia"/>
          <w:lang w:eastAsia="zh-TW"/>
        </w:rPr>
        <w:t>『</w:t>
      </w:r>
      <w:r w:rsidRPr="00E765BF">
        <w:rPr>
          <w:rFonts w:ascii="Arial" w:eastAsia="新細明體" w:hAnsi="Arial" w:cs="Arial"/>
        </w:rPr>
        <w:t>2017</w:t>
      </w:r>
      <w:r w:rsidRPr="00E765BF">
        <w:rPr>
          <w:rFonts w:ascii="新細明體" w:eastAsia="新細明體" w:hAnsi="新細明體" w:cs="Arial"/>
        </w:rPr>
        <w:t>香港資訊及通訊科技</w:t>
      </w:r>
      <w:r w:rsidR="00A278D1">
        <w:rPr>
          <w:rFonts w:asciiTheme="minorEastAsia" w:eastAsiaTheme="minorEastAsia" w:hAnsiTheme="minorEastAsia" w:cs="Arial" w:hint="eastAsia"/>
          <w:lang w:eastAsia="zh-TW"/>
        </w:rPr>
        <w:t>獎</w:t>
      </w:r>
      <w:r w:rsidRPr="00E765BF">
        <w:rPr>
          <w:rFonts w:ascii="新細明體" w:eastAsia="新細明體" w:hAnsi="新細明體" w:cs="Arial"/>
        </w:rPr>
        <w:t>：最佳商業方案獎</w:t>
      </w:r>
      <w:r w:rsidRPr="00E765BF">
        <w:rPr>
          <w:rFonts w:ascii="新細明體" w:eastAsia="新細明體" w:hAnsi="新細明體" w:cs="Arial" w:hint="eastAsia"/>
          <w:lang w:eastAsia="zh-TW"/>
        </w:rPr>
        <w:t>』</w:t>
      </w:r>
      <w:r w:rsidRPr="00E765BF">
        <w:rPr>
          <w:rFonts w:ascii="新細明體" w:eastAsia="新細明體" w:hAnsi="新細明體" w:cs="Arial"/>
          <w:lang w:eastAsia="zh-TW"/>
        </w:rPr>
        <w:t>。作為</w:t>
      </w:r>
      <w:r w:rsidRPr="00E765BF">
        <w:rPr>
          <w:rFonts w:ascii="新細明體" w:eastAsia="新細明體" w:hAnsi="新細明體" w:cs="Arial"/>
        </w:rPr>
        <w:t>業界的年度盛事，</w:t>
      </w:r>
      <w:r>
        <w:rPr>
          <w:rFonts w:ascii="新細明體" w:eastAsia="新細明體" w:hAnsi="新細明體" w:cs="Arial" w:hint="eastAsia"/>
          <w:lang w:eastAsia="zh-TW"/>
        </w:rPr>
        <w:t>這個獎項為本地企業提供</w:t>
      </w:r>
      <w:r w:rsidRPr="00E765BF">
        <w:rPr>
          <w:rFonts w:ascii="新細明體" w:eastAsia="新細明體" w:hAnsi="新細明體" w:cs="Arial"/>
        </w:rPr>
        <w:t>一個</w:t>
      </w:r>
      <w:r w:rsidR="00847FB8">
        <w:rPr>
          <w:rFonts w:ascii="新細明體" w:eastAsia="新細明體" w:hAnsi="新細明體" w:cs="Arial" w:hint="eastAsia"/>
          <w:lang w:eastAsia="zh-TW"/>
        </w:rPr>
        <w:t>難得</w:t>
      </w:r>
      <w:r w:rsidRPr="00E765BF">
        <w:rPr>
          <w:rFonts w:ascii="新細明體" w:eastAsia="新細明體" w:hAnsi="新細明體" w:cs="Arial"/>
        </w:rPr>
        <w:t>的機會</w:t>
      </w:r>
      <w:r>
        <w:rPr>
          <w:rFonts w:ascii="新細明體" w:eastAsia="新細明體" w:hAnsi="新細明體" w:cs="Arial" w:hint="eastAsia"/>
          <w:lang w:eastAsia="zh-TW"/>
        </w:rPr>
        <w:t>，</w:t>
      </w:r>
      <w:r w:rsidRPr="00E765BF">
        <w:rPr>
          <w:rFonts w:ascii="新細明體" w:eastAsia="新細明體" w:hAnsi="新細明體" w:cs="Arial"/>
        </w:rPr>
        <w:t>展示</w:t>
      </w:r>
      <w:r>
        <w:rPr>
          <w:rFonts w:ascii="新細明體" w:eastAsia="新細明體" w:hAnsi="新細明體" w:cs="Arial" w:hint="eastAsia"/>
          <w:lang w:eastAsia="zh-TW"/>
        </w:rPr>
        <w:t>他們在創科上的</w:t>
      </w:r>
      <w:r w:rsidRPr="00E765BF">
        <w:rPr>
          <w:rFonts w:ascii="新細明體" w:eastAsia="新細明體" w:hAnsi="新細明體" w:cs="Arial"/>
        </w:rPr>
        <w:t>卓越成就，同時作為一個</w:t>
      </w:r>
      <w:r>
        <w:rPr>
          <w:rFonts w:ascii="新細明體" w:eastAsia="新細明體" w:hAnsi="新細明體" w:cs="Arial" w:hint="eastAsia"/>
          <w:lang w:eastAsia="zh-TW"/>
        </w:rPr>
        <w:t>鼓勵</w:t>
      </w:r>
      <w:r w:rsidRPr="00E765BF">
        <w:rPr>
          <w:rFonts w:ascii="新細明體" w:eastAsia="新細明體" w:hAnsi="新細明體" w:cs="Arial"/>
        </w:rPr>
        <w:t>原創軟件及創新資訊科技應用發展的平台</w:t>
      </w:r>
      <w:r>
        <w:rPr>
          <w:rFonts w:ascii="新細明體" w:eastAsia="新細明體" w:hAnsi="新細明體" w:cs="Arial" w:hint="eastAsia"/>
          <w:lang w:eastAsia="zh-TW"/>
        </w:rPr>
        <w:t>，為</w:t>
      </w:r>
      <w:r w:rsidRPr="00391AE0">
        <w:rPr>
          <w:rFonts w:ascii="新細明體" w:eastAsia="新細明體" w:hAnsi="新細明體" w:cs="Arial" w:hint="eastAsia"/>
          <w:lang w:eastAsia="zh-TW"/>
        </w:rPr>
        <w:t>企業及整個社會帶來裨益</w:t>
      </w:r>
      <w:r>
        <w:rPr>
          <w:rFonts w:ascii="新細明體" w:eastAsia="新細明體" w:hAnsi="新細明體" w:cs="Arial" w:hint="eastAsia"/>
          <w:lang w:eastAsia="zh-TW"/>
        </w:rPr>
        <w:t>。</w:t>
      </w:r>
      <w:r w:rsidRPr="00E765BF">
        <w:rPr>
          <w:rFonts w:ascii="新細明體" w:eastAsia="新細明體" w:hAnsi="新細明體" w:cs="Arial" w:hint="eastAsia"/>
          <w:lang w:eastAsia="zh-TW"/>
        </w:rPr>
        <w:t>『</w:t>
      </w:r>
      <w:r w:rsidRPr="00E765BF">
        <w:rPr>
          <w:rFonts w:ascii="新細明體" w:eastAsia="新細明體" w:hAnsi="新細明體" w:cs="Arial"/>
        </w:rPr>
        <w:t>香港資訊及通訊科技獎︰最佳商業方案獎</w:t>
      </w:r>
      <w:r w:rsidRPr="00E765BF">
        <w:rPr>
          <w:rFonts w:ascii="新細明體" w:eastAsia="新細明體" w:hAnsi="新細明體" w:cs="Arial" w:hint="eastAsia"/>
          <w:lang w:eastAsia="zh-TW"/>
        </w:rPr>
        <w:t>』有助</w:t>
      </w:r>
      <w:r w:rsidRPr="00E765BF">
        <w:rPr>
          <w:rFonts w:ascii="新細明體" w:eastAsia="新細明體" w:hAnsi="新細明體" w:cs="Arial"/>
        </w:rPr>
        <w:t>加強社會</w:t>
      </w:r>
      <w:r w:rsidRPr="00E765BF">
        <w:rPr>
          <w:rFonts w:ascii="新細明體" w:eastAsia="新細明體" w:hAnsi="新細明體" w:cs="Arial" w:hint="eastAsia"/>
          <w:lang w:eastAsia="zh-TW"/>
        </w:rPr>
        <w:t>大眾了解及關注</w:t>
      </w:r>
      <w:r w:rsidRPr="00E765BF">
        <w:rPr>
          <w:rFonts w:ascii="新細明體" w:eastAsia="新細明體" w:hAnsi="新細明體" w:cs="Arial"/>
        </w:rPr>
        <w:t>資訊及通訊科技如何</w:t>
      </w:r>
      <w:r>
        <w:rPr>
          <w:rFonts w:ascii="新細明體" w:eastAsia="新細明體" w:hAnsi="新細明體" w:cs="Arial" w:hint="eastAsia"/>
          <w:lang w:eastAsia="zh-TW"/>
        </w:rPr>
        <w:t>迅</w:t>
      </w:r>
      <w:r w:rsidRPr="00E765BF">
        <w:rPr>
          <w:rFonts w:ascii="新細明體" w:eastAsia="新細明體" w:hAnsi="新細明體" w:cs="Arial"/>
        </w:rPr>
        <w:t>速改變我們的</w:t>
      </w:r>
      <w:r>
        <w:rPr>
          <w:rFonts w:ascii="新細明體" w:eastAsia="新細明體" w:hAnsi="新細明體" w:cs="Arial" w:hint="eastAsia"/>
          <w:lang w:eastAsia="zh-TW"/>
        </w:rPr>
        <w:t>生活、工作、娛樂及學習。</w:t>
      </w:r>
      <w:r w:rsidRPr="00E765BF">
        <w:rPr>
          <w:rFonts w:ascii="新細明體" w:eastAsia="新細明體" w:hAnsi="新細明體" w:cs="Arial"/>
        </w:rPr>
        <w:t>」</w:t>
      </w:r>
    </w:p>
    <w:p w:rsidR="00391AE0" w:rsidRPr="00E765BF" w:rsidRDefault="00391AE0" w:rsidP="00391AE0">
      <w:pPr>
        <w:jc w:val="both"/>
        <w:rPr>
          <w:rFonts w:ascii="新細明體" w:eastAsia="新細明體" w:hAnsi="新細明體" w:cs="Arial"/>
          <w:lang w:val="en-US"/>
        </w:rPr>
      </w:pPr>
      <w:r w:rsidRPr="00391AE0">
        <w:rPr>
          <w:rFonts w:ascii="Arial" w:eastAsia="新細明體" w:hAnsi="Arial" w:cs="Arial"/>
          <w:b/>
        </w:rPr>
        <w:t>2017</w:t>
      </w:r>
      <w:r w:rsidRPr="00391AE0">
        <w:rPr>
          <w:rFonts w:ascii="新細明體" w:eastAsia="新細明體" w:hAnsi="新細明體" w:cs="Arial" w:hint="eastAsia"/>
          <w:b/>
        </w:rPr>
        <w:t>香港資訊及通訊科技奬：最佳商業方案奬</w:t>
      </w:r>
      <w:r w:rsidRPr="00E765BF">
        <w:rPr>
          <w:rFonts w:ascii="新細明體" w:eastAsia="新細明體" w:hAnsi="新細明體" w:cs="Arial" w:hint="eastAsia"/>
          <w:b/>
        </w:rPr>
        <w:t>籌備委員會主席陳迪源先生</w:t>
      </w:r>
      <w:r w:rsidRPr="0014714F">
        <w:rPr>
          <w:rFonts w:ascii="新細明體" w:eastAsia="新細明體" w:hAnsi="新細明體" w:cs="Arial" w:hint="eastAsia"/>
          <w:lang w:eastAsia="zh-TW"/>
        </w:rPr>
        <w:t>表示</w:t>
      </w:r>
      <w:r w:rsidRPr="0014714F">
        <w:rPr>
          <w:rFonts w:ascii="新細明體" w:eastAsia="新細明體" w:hAnsi="新細明體" w:cs="Arial" w:hint="eastAsia"/>
        </w:rPr>
        <w:t>：</w:t>
      </w:r>
      <w:r w:rsidRPr="00E765BF">
        <w:rPr>
          <w:rFonts w:ascii="新細明體" w:eastAsia="新細明體" w:hAnsi="新細明體" w:cs="Arial" w:hint="eastAsia"/>
          <w:b/>
        </w:rPr>
        <w:t>「</w:t>
      </w:r>
      <w:r w:rsidRPr="00E765BF">
        <w:rPr>
          <w:rFonts w:ascii="新細明體" w:eastAsia="新細明體" w:hAnsi="新細明體" w:cs="Arial" w:hint="eastAsia"/>
          <w:b/>
          <w:lang w:eastAsia="zh-TW"/>
        </w:rPr>
        <w:t>『</w:t>
      </w:r>
      <w:r w:rsidRPr="00E765BF">
        <w:rPr>
          <w:rFonts w:ascii="新細明體" w:eastAsia="新細明體" w:hAnsi="新細明體" w:cs="Arial" w:hint="eastAsia"/>
          <w:color w:val="000000"/>
        </w:rPr>
        <w:t>香港資訊及通訊科技奬：最佳商業方案奬</w:t>
      </w:r>
      <w:r w:rsidRPr="00E765BF">
        <w:rPr>
          <w:rFonts w:ascii="新細明體" w:eastAsia="新細明體" w:hAnsi="新細明體" w:cs="Arial" w:hint="eastAsia"/>
          <w:lang w:eastAsia="zh-TW"/>
        </w:rPr>
        <w:t>』</w:t>
      </w:r>
      <w:r w:rsidRPr="00E765BF">
        <w:rPr>
          <w:rFonts w:ascii="新細明體" w:eastAsia="新細明體" w:hAnsi="新細明體" w:cs="Arial" w:hint="eastAsia"/>
          <w:color w:val="000000"/>
          <w:lang w:eastAsia="zh-TW"/>
        </w:rPr>
        <w:t>作為</w:t>
      </w:r>
      <w:r w:rsidRPr="00E765BF">
        <w:rPr>
          <w:rFonts w:ascii="新細明體" w:eastAsia="新細明體" w:hAnsi="新細明體" w:cs="Arial" w:hint="eastAsia"/>
          <w:color w:val="000000"/>
        </w:rPr>
        <w:t>本港具代表性的資訊及通訊科技專業奬項，</w:t>
      </w:r>
      <w:r w:rsidR="00A278D1">
        <w:rPr>
          <w:rFonts w:asciiTheme="minorEastAsia" w:eastAsiaTheme="minorEastAsia" w:hAnsiTheme="minorEastAsia" w:cs="Arial" w:hint="eastAsia"/>
          <w:color w:val="000000"/>
          <w:lang w:eastAsia="zh-TW"/>
        </w:rPr>
        <w:t>廣</w:t>
      </w:r>
      <w:r w:rsidRPr="00E765BF">
        <w:rPr>
          <w:rFonts w:ascii="新細明體" w:eastAsia="新細明體" w:hAnsi="新細明體" w:cs="Arial" w:hint="eastAsia"/>
          <w:color w:val="000000"/>
        </w:rPr>
        <w:t>獲國際認同。</w:t>
      </w:r>
      <w:r w:rsidR="00A278D1">
        <w:rPr>
          <w:rFonts w:ascii="新細明體" w:eastAsia="新細明體" w:hAnsi="新細明體" w:cs="Arial" w:hint="eastAsia"/>
          <w:color w:val="000000"/>
          <w:lang w:eastAsia="zh-TW"/>
        </w:rPr>
        <w:t>此</w:t>
      </w:r>
      <w:r w:rsidRPr="00E765BF">
        <w:rPr>
          <w:rFonts w:ascii="新細明體" w:eastAsia="新細明體" w:hAnsi="新細明體" w:cs="Arial" w:hint="eastAsia"/>
          <w:color w:val="000000"/>
        </w:rPr>
        <w:t>獎項分為三大項目，包括</w:t>
      </w:r>
      <w:r w:rsidRPr="00E765BF">
        <w:rPr>
          <w:rFonts w:ascii="新細明體" w:eastAsia="新細明體" w:hAnsi="新細明體" w:cs="Arial" w:hint="eastAsia"/>
          <w:lang w:eastAsia="zh-TW"/>
        </w:rPr>
        <w:t>『</w:t>
      </w:r>
      <w:r w:rsidRPr="00E765BF">
        <w:rPr>
          <w:rFonts w:ascii="新細明體" w:eastAsia="新細明體" w:hAnsi="新細明體" w:cs="Arial" w:hint="eastAsia"/>
          <w:color w:val="000000"/>
        </w:rPr>
        <w:t>最佳商業方案（應用）奬</w:t>
      </w:r>
      <w:r w:rsidRPr="00E765BF">
        <w:rPr>
          <w:rFonts w:ascii="新細明體" w:eastAsia="新細明體" w:hAnsi="新細明體" w:cs="Arial" w:hint="eastAsia"/>
          <w:lang w:eastAsia="zh-TW"/>
        </w:rPr>
        <w:t>』</w:t>
      </w:r>
      <w:r w:rsidRPr="00E765BF">
        <w:rPr>
          <w:rFonts w:ascii="新細明體" w:eastAsia="新細明體" w:hAnsi="新細明體" w:cs="Arial" w:hint="eastAsia"/>
          <w:color w:val="000000"/>
          <w:lang w:eastAsia="zh-TW"/>
        </w:rPr>
        <w:t>、</w:t>
      </w:r>
      <w:r w:rsidRPr="00E765BF">
        <w:rPr>
          <w:rFonts w:ascii="新細明體" w:eastAsia="新細明體" w:hAnsi="新細明體" w:cs="Arial" w:hint="eastAsia"/>
          <w:lang w:eastAsia="zh-TW"/>
        </w:rPr>
        <w:t>『</w:t>
      </w:r>
      <w:r w:rsidRPr="00E765BF">
        <w:rPr>
          <w:rFonts w:ascii="新細明體" w:eastAsia="新細明體" w:hAnsi="新細明體" w:cs="Arial" w:hint="eastAsia"/>
          <w:color w:val="000000"/>
        </w:rPr>
        <w:t>最佳商業方案（</w:t>
      </w:r>
      <w:r w:rsidRPr="00E765BF">
        <w:rPr>
          <w:rFonts w:ascii="新細明體" w:eastAsia="新細明體" w:hAnsi="新細明體" w:cs="微軟正黑體" w:hint="eastAsia"/>
          <w:color w:val="000000"/>
        </w:rPr>
        <w:t>產</w:t>
      </w:r>
      <w:r w:rsidRPr="00E765BF">
        <w:rPr>
          <w:rFonts w:ascii="新細明體" w:eastAsia="新細明體" w:hAnsi="新細明體" w:cs="MS Mincho"/>
          <w:color w:val="000000"/>
        </w:rPr>
        <w:t>品及服務）奬</w:t>
      </w:r>
      <w:r w:rsidRPr="00E765BF">
        <w:rPr>
          <w:rFonts w:ascii="新細明體" w:eastAsia="新細明體" w:hAnsi="新細明體" w:cs="Arial" w:hint="eastAsia"/>
          <w:lang w:eastAsia="zh-TW"/>
        </w:rPr>
        <w:t>』</w:t>
      </w:r>
      <w:r>
        <w:rPr>
          <w:rFonts w:ascii="新細明體" w:eastAsia="新細明體" w:hAnsi="新細明體" w:cs="MS Mincho" w:hint="eastAsia"/>
          <w:color w:val="000000"/>
          <w:lang w:eastAsia="zh-TW"/>
        </w:rPr>
        <w:t>以及</w:t>
      </w:r>
      <w:r w:rsidRPr="00E765BF">
        <w:rPr>
          <w:rFonts w:ascii="新細明體" w:eastAsia="新細明體" w:hAnsi="新細明體" w:cs="Arial" w:hint="eastAsia"/>
          <w:lang w:eastAsia="zh-TW"/>
        </w:rPr>
        <w:t>『</w:t>
      </w:r>
      <w:r w:rsidRPr="00E765BF">
        <w:rPr>
          <w:rFonts w:ascii="新細明體" w:eastAsia="新細明體" w:hAnsi="新細明體" w:cs="Arial" w:hint="eastAsia"/>
          <w:color w:val="000000"/>
        </w:rPr>
        <w:t>最佳商業方案（電子商務）奬</w:t>
      </w:r>
      <w:r w:rsidRPr="00E765BF">
        <w:rPr>
          <w:rFonts w:ascii="新細明體" w:eastAsia="新細明體" w:hAnsi="新細明體" w:cs="Arial" w:hint="eastAsia"/>
          <w:lang w:eastAsia="zh-TW"/>
        </w:rPr>
        <w:t>』</w:t>
      </w:r>
      <w:r>
        <w:rPr>
          <w:rFonts w:ascii="新細明體" w:eastAsia="新細明體" w:hAnsi="新細明體" w:cs="Arial" w:hint="eastAsia"/>
          <w:color w:val="000000"/>
          <w:lang w:eastAsia="zh-TW"/>
        </w:rPr>
        <w:t>；</w:t>
      </w:r>
      <w:r>
        <w:rPr>
          <w:rFonts w:ascii="新細明體" w:eastAsia="新細明體" w:hAnsi="新細明體" w:cs="Arial" w:hint="eastAsia"/>
          <w:lang w:eastAsia="zh-TW"/>
        </w:rPr>
        <w:t>此外</w:t>
      </w:r>
      <w:r w:rsidR="00847FB8">
        <w:rPr>
          <w:rFonts w:ascii="新細明體" w:eastAsia="新細明體" w:hAnsi="新細明體" w:cs="Arial" w:hint="eastAsia"/>
          <w:lang w:eastAsia="zh-TW"/>
        </w:rPr>
        <w:t>，</w:t>
      </w:r>
      <w:r w:rsidRPr="00885148">
        <w:rPr>
          <w:rFonts w:ascii="新細明體" w:eastAsia="新細明體" w:hAnsi="新細明體" w:cs="Arial" w:hint="eastAsia"/>
        </w:rPr>
        <w:t>每個組別</w:t>
      </w:r>
      <w:r w:rsidRPr="00885148">
        <w:rPr>
          <w:rFonts w:ascii="新細明體" w:eastAsia="新細明體" w:hAnsi="新細明體" w:cs="Arial" w:hint="eastAsia"/>
          <w:lang w:eastAsia="zh-TW"/>
        </w:rPr>
        <w:t>的</w:t>
      </w:r>
      <w:r w:rsidRPr="00885148">
        <w:rPr>
          <w:rFonts w:ascii="新細明體" w:eastAsia="新細明體" w:hAnsi="新細明體" w:cs="Arial" w:hint="eastAsia"/>
        </w:rPr>
        <w:t>得</w:t>
      </w:r>
      <w:r w:rsidRPr="0058578E">
        <w:rPr>
          <w:rFonts w:ascii="新細明體" w:eastAsia="新細明體" w:hAnsi="新細明體" w:cs="Arial" w:hint="eastAsia"/>
        </w:rPr>
        <w:t>獎者中挑選出</w:t>
      </w:r>
      <w:r w:rsidR="00847FB8" w:rsidRPr="00E765BF">
        <w:rPr>
          <w:rFonts w:ascii="新細明體" w:eastAsia="新細明體" w:hAnsi="新細明體" w:cs="Arial" w:hint="eastAsia"/>
          <w:lang w:eastAsia="zh-TW"/>
        </w:rPr>
        <w:t>『</w:t>
      </w:r>
      <w:r w:rsidR="00847FB8" w:rsidRPr="00885148">
        <w:rPr>
          <w:rFonts w:ascii="新細明體" w:eastAsia="新細明體" w:hAnsi="新細明體" w:cs="Arial" w:hint="eastAsia"/>
        </w:rPr>
        <w:t>最佳中小企業獎</w:t>
      </w:r>
      <w:r w:rsidR="00847FB8" w:rsidRPr="00E765BF">
        <w:rPr>
          <w:rFonts w:ascii="新細明體" w:eastAsia="新細明體" w:hAnsi="新細明體" w:cs="Arial" w:hint="eastAsia"/>
          <w:lang w:eastAsia="zh-TW"/>
        </w:rPr>
        <w:t>』</w:t>
      </w:r>
      <w:r w:rsidRPr="0058578E">
        <w:rPr>
          <w:rFonts w:ascii="新細明體" w:eastAsia="新細明體" w:hAnsi="新細明體" w:cs="Arial" w:hint="eastAsia"/>
        </w:rPr>
        <w:t>，以表揚由本地中小企研發或專為中小企而設的最具創意產品、應用和服務。各個獎項</w:t>
      </w:r>
      <w:r>
        <w:rPr>
          <w:rFonts w:ascii="新細明體" w:eastAsia="新細明體" w:hAnsi="新細明體" w:cs="Arial" w:hint="eastAsia"/>
          <w:lang w:eastAsia="zh-TW"/>
        </w:rPr>
        <w:t>都</w:t>
      </w:r>
      <w:r w:rsidRPr="0058578E">
        <w:rPr>
          <w:rFonts w:ascii="新細明體" w:eastAsia="新細明體" w:hAnsi="新細明體" w:cs="Arial" w:hint="eastAsia"/>
        </w:rPr>
        <w:t>展示出我們於推</w:t>
      </w:r>
      <w:r>
        <w:rPr>
          <w:rFonts w:ascii="新細明體" w:eastAsia="新細明體" w:hAnsi="新細明體" w:cs="Arial" w:hint="eastAsia"/>
          <w:lang w:eastAsia="zh-TW"/>
        </w:rPr>
        <w:t>動</w:t>
      </w:r>
      <w:r w:rsidRPr="0058578E">
        <w:rPr>
          <w:rFonts w:ascii="新細明體" w:eastAsia="新細明體" w:hAnsi="新細明體" w:cs="Arial" w:hint="eastAsia"/>
        </w:rPr>
        <w:t>創新應用、產品及服務質素、滿足企業及社會需要</w:t>
      </w:r>
      <w:r>
        <w:rPr>
          <w:rFonts w:ascii="新細明體" w:eastAsia="新細明體" w:hAnsi="新細明體" w:cs="Arial" w:hint="eastAsia"/>
          <w:lang w:eastAsia="zh-TW"/>
        </w:rPr>
        <w:t>所</w:t>
      </w:r>
      <w:r w:rsidRPr="0058578E">
        <w:rPr>
          <w:rFonts w:ascii="新細明體" w:eastAsia="新細明體" w:hAnsi="新細明體" w:cs="Arial" w:hint="eastAsia"/>
          <w:lang w:eastAsia="zh-TW"/>
        </w:rPr>
        <w:t>付出</w:t>
      </w:r>
      <w:r w:rsidRPr="0058578E">
        <w:rPr>
          <w:rFonts w:ascii="新細明體" w:eastAsia="新細明體" w:hAnsi="新細明體" w:cs="Arial" w:hint="eastAsia"/>
        </w:rPr>
        <w:t>的努力，致力促進本港資訊及通訊科技發展。」</w:t>
      </w:r>
    </w:p>
    <w:p w:rsidR="00391AE0" w:rsidRDefault="00391AE0" w:rsidP="00391AE0">
      <w:pPr>
        <w:spacing w:after="0"/>
        <w:jc w:val="both"/>
        <w:rPr>
          <w:rFonts w:ascii="Arial" w:hAnsi="Arial" w:cs="Arial"/>
        </w:rPr>
      </w:pPr>
      <w:r w:rsidRPr="00810304">
        <w:rPr>
          <w:rFonts w:ascii="新細明體" w:eastAsia="新細明體" w:hAnsi="新細明體" w:cs="Arial" w:hint="eastAsia"/>
        </w:rPr>
        <w:t>今年</w:t>
      </w:r>
      <w:r>
        <w:rPr>
          <w:rFonts w:ascii="新細明體" w:eastAsia="新細明體" w:hAnsi="新細明體" w:cs="Arial" w:hint="eastAsia"/>
        </w:rPr>
        <w:t>，</w:t>
      </w:r>
      <w:proofErr w:type="spellStart"/>
      <w:r w:rsidRPr="001C3978">
        <w:rPr>
          <w:rFonts w:ascii="Arial" w:hAnsi="Arial" w:cs="Arial"/>
        </w:rPr>
        <w:t>GoAnimate</w:t>
      </w:r>
      <w:proofErr w:type="spellEnd"/>
      <w:r w:rsidRPr="001C3978">
        <w:rPr>
          <w:rFonts w:ascii="Arial" w:hAnsi="Arial" w:cs="Arial"/>
        </w:rPr>
        <w:t xml:space="preserve"> Hong Kong Ltd. </w:t>
      </w:r>
      <w:r w:rsidRPr="00810304">
        <w:rPr>
          <w:rFonts w:ascii="新細明體" w:eastAsia="新細明體" w:hAnsi="新細明體" w:cs="Arial" w:hint="eastAsia"/>
        </w:rPr>
        <w:t>於</w:t>
      </w:r>
      <w:r>
        <w:rPr>
          <w:rFonts w:ascii="新細明體" w:eastAsia="新細明體" w:hAnsi="新細明體" w:cs="Arial" w:hint="eastAsia"/>
        </w:rPr>
        <w:t>其</w:t>
      </w:r>
      <w:r w:rsidRPr="00810304">
        <w:rPr>
          <w:rFonts w:ascii="Arial" w:eastAsia="新細明體" w:hAnsi="Arial" w:cs="Arial"/>
        </w:rPr>
        <w:t>1</w:t>
      </w:r>
      <w:r>
        <w:rPr>
          <w:rFonts w:ascii="Arial" w:eastAsia="新細明體" w:hAnsi="Arial" w:cs="Arial" w:hint="eastAsia"/>
        </w:rPr>
        <w:t>1</w:t>
      </w:r>
      <w:r w:rsidRPr="00810304">
        <w:rPr>
          <w:rFonts w:ascii="新細明體" w:eastAsia="新細明體" w:hAnsi="新細明體" w:cs="Arial" w:hint="eastAsia"/>
        </w:rPr>
        <w:t>個得獎</w:t>
      </w:r>
      <w:r>
        <w:rPr>
          <w:rFonts w:ascii="新細明體" w:eastAsia="新細明體" w:hAnsi="新細明體" w:cs="Arial" w:hint="eastAsia"/>
        </w:rPr>
        <w:t>隊伍中脫穎</w:t>
      </w:r>
      <w:r w:rsidRPr="00810304">
        <w:rPr>
          <w:rFonts w:ascii="新細明體" w:eastAsia="新細明體" w:hAnsi="新細明體" w:cs="Arial" w:hint="eastAsia"/>
        </w:rPr>
        <w:t>而出，</w:t>
      </w:r>
      <w:r>
        <w:rPr>
          <w:rFonts w:ascii="新細明體" w:eastAsia="新細明體" w:hAnsi="新細明體" w:cs="Arial" w:hint="eastAsia"/>
        </w:rPr>
        <w:t>憑藉</w:t>
      </w:r>
      <w:proofErr w:type="spellStart"/>
      <w:r w:rsidRPr="001C3978">
        <w:rPr>
          <w:rFonts w:ascii="Arial" w:hAnsi="Arial" w:cs="Arial"/>
        </w:rPr>
        <w:t>GoAnimate</w:t>
      </w:r>
      <w:proofErr w:type="spellEnd"/>
      <w:r w:rsidR="00B47F69" w:rsidRPr="00391AE0">
        <w:rPr>
          <w:rFonts w:ascii="Arial" w:eastAsia="新細明體" w:hAnsi="Arial" w:cs="Arial"/>
          <w:sz w:val="22"/>
          <w:szCs w:val="22"/>
        </w:rPr>
        <w:t>雲端</w:t>
      </w:r>
      <w:r w:rsidRPr="00E765BF">
        <w:rPr>
          <w:rFonts w:ascii="新細明體" w:eastAsia="新細明體" w:hAnsi="新細明體" w:cs="MS Mincho" w:hint="eastAsia"/>
        </w:rPr>
        <w:t>動畫</w:t>
      </w:r>
      <w:r w:rsidR="00B47F69" w:rsidRPr="00391AE0">
        <w:rPr>
          <w:rFonts w:ascii="Arial" w:eastAsia="新細明體" w:hAnsi="Arial" w:cs="Arial"/>
          <w:sz w:val="22"/>
          <w:szCs w:val="22"/>
        </w:rPr>
        <w:t>製片</w:t>
      </w:r>
      <w:r w:rsidRPr="00E765BF">
        <w:rPr>
          <w:rFonts w:ascii="新細明體" w:eastAsia="新細明體" w:hAnsi="新細明體" w:cs="MS Mincho" w:hint="eastAsia"/>
        </w:rPr>
        <w:t>平台</w:t>
      </w:r>
      <w:r>
        <w:rPr>
          <w:rFonts w:ascii="新細明體" w:eastAsia="新細明體" w:hAnsi="新細明體" w:cs="Arial" w:hint="eastAsia"/>
        </w:rPr>
        <w:t>勇</w:t>
      </w:r>
      <w:r w:rsidRPr="00810304">
        <w:rPr>
          <w:rFonts w:ascii="新細明體" w:eastAsia="新細明體" w:hAnsi="新細明體" w:cs="Arial" w:hint="eastAsia"/>
        </w:rPr>
        <w:t>奪「最佳商業方案年度大獎」及「最佳商業方案（</w:t>
      </w:r>
      <w:r w:rsidRPr="00810304">
        <w:rPr>
          <w:rFonts w:ascii="新細明體" w:eastAsia="新細明體" w:hAnsi="新細明體" w:cs="微軟正黑體" w:hint="eastAsia"/>
        </w:rPr>
        <w:t>產</w:t>
      </w:r>
      <w:r w:rsidRPr="00810304">
        <w:rPr>
          <w:rFonts w:ascii="新細明體" w:eastAsia="新細明體" w:hAnsi="新細明體" w:cs="MS Mincho"/>
        </w:rPr>
        <w:t>品及服務）奬」金獎。</w:t>
      </w:r>
      <w:proofErr w:type="spellStart"/>
      <w:r w:rsidRPr="001C3978">
        <w:rPr>
          <w:rFonts w:ascii="Arial" w:hAnsi="Arial" w:cs="Arial"/>
        </w:rPr>
        <w:t>GoAnimate</w:t>
      </w:r>
      <w:proofErr w:type="spellEnd"/>
      <w:r w:rsidRPr="00391AE0">
        <w:rPr>
          <w:rFonts w:ascii="新細明體" w:eastAsia="新細明體" w:hAnsi="新細明體" w:cs="Arial" w:hint="eastAsia"/>
          <w:lang w:eastAsia="zh-TW"/>
        </w:rPr>
        <w:t>以雲端為基礎，為用戶提供</w:t>
      </w:r>
      <w:r w:rsidR="00E50085">
        <w:rPr>
          <w:rFonts w:ascii="新細明體" w:eastAsia="新細明體" w:hAnsi="新細明體" w:cs="Arial" w:hint="eastAsia"/>
          <w:lang w:eastAsia="zh-TW"/>
        </w:rPr>
        <w:t>最簡易、最具成本</w:t>
      </w:r>
      <w:r w:rsidR="00E50085" w:rsidRPr="00810304">
        <w:rPr>
          <w:rFonts w:ascii="新細明體" w:eastAsia="新細明體" w:hAnsi="新細明體" w:cs="Arial" w:hint="eastAsia"/>
        </w:rPr>
        <w:t>效</w:t>
      </w:r>
      <w:r w:rsidR="00847FB8">
        <w:rPr>
          <w:rFonts w:ascii="新細明體" w:eastAsia="新細明體" w:hAnsi="新細明體" w:cs="Arial" w:hint="eastAsia"/>
          <w:lang w:eastAsia="zh-TW"/>
        </w:rPr>
        <w:t>益</w:t>
      </w:r>
      <w:r w:rsidR="00E50085">
        <w:rPr>
          <w:rFonts w:ascii="新細明體" w:eastAsia="新細明體" w:hAnsi="新細明體" w:cs="Arial" w:hint="eastAsia"/>
          <w:lang w:eastAsia="zh-TW"/>
        </w:rPr>
        <w:t>的網上</w:t>
      </w:r>
      <w:r w:rsidRPr="00810304">
        <w:rPr>
          <w:rFonts w:ascii="新細明體" w:eastAsia="新細明體" w:hAnsi="新細明體" w:cs="Arial" w:hint="eastAsia"/>
        </w:rPr>
        <w:t>自行製作</w:t>
      </w:r>
      <w:r w:rsidR="00A278D1">
        <w:rPr>
          <w:rFonts w:ascii="新細明體" w:eastAsia="新細明體" w:hAnsi="新細明體" w:cs="Arial" w:hint="eastAsia"/>
          <w:lang w:eastAsia="zh-TW"/>
        </w:rPr>
        <w:t>動畫平台</w:t>
      </w:r>
      <w:r>
        <w:rPr>
          <w:rFonts w:ascii="新細明體" w:eastAsia="新細明體" w:hAnsi="新細明體" w:cs="Arial" w:hint="eastAsia"/>
          <w:lang w:eastAsia="zh-TW"/>
        </w:rPr>
        <w:t>，</w:t>
      </w:r>
      <w:r w:rsidR="00E50085">
        <w:rPr>
          <w:rFonts w:ascii="新細明體" w:eastAsia="新細明體" w:hAnsi="新細明體" w:cs="Arial" w:hint="eastAsia"/>
          <w:lang w:eastAsia="zh-TW"/>
        </w:rPr>
        <w:t>以快捷及划算的方式傳遞信息</w:t>
      </w:r>
      <w:r w:rsidRPr="00810304">
        <w:rPr>
          <w:rFonts w:ascii="新細明體" w:eastAsia="新細明體" w:hAnsi="新細明體" w:cs="Arial" w:hint="eastAsia"/>
        </w:rPr>
        <w:t>。用</w:t>
      </w:r>
      <w:r>
        <w:rPr>
          <w:rFonts w:ascii="新細明體" w:eastAsia="新細明體" w:hAnsi="新細明體" w:cs="Arial" w:hint="eastAsia"/>
          <w:lang w:eastAsia="zh-TW"/>
        </w:rPr>
        <w:t>戶</w:t>
      </w:r>
      <w:r w:rsidRPr="00810304">
        <w:rPr>
          <w:rFonts w:ascii="新細明體" w:eastAsia="新細明體" w:hAnsi="新細明體" w:cs="Arial" w:hint="eastAsia"/>
        </w:rPr>
        <w:t>只需</w:t>
      </w:r>
      <w:r w:rsidR="00847FB8">
        <w:rPr>
          <w:rFonts w:ascii="新細明體" w:eastAsia="新細明體" w:hAnsi="新細明體" w:cs="Arial" w:hint="eastAsia"/>
          <w:lang w:eastAsia="zh-TW"/>
        </w:rPr>
        <w:t>透過</w:t>
      </w:r>
      <w:r w:rsidRPr="00810304">
        <w:rPr>
          <w:rFonts w:ascii="新細明體" w:eastAsia="新細明體" w:hAnsi="新細明體" w:cs="Arial" w:hint="eastAsia"/>
        </w:rPr>
        <w:t>穩定</w:t>
      </w:r>
      <w:r w:rsidR="00847FB8">
        <w:rPr>
          <w:rFonts w:ascii="新細明體" w:eastAsia="新細明體" w:hAnsi="新細明體" w:cs="Arial" w:hint="eastAsia"/>
          <w:lang w:eastAsia="zh-TW"/>
        </w:rPr>
        <w:t>的網絡</w:t>
      </w:r>
      <w:r w:rsidRPr="00810304">
        <w:rPr>
          <w:rFonts w:ascii="新細明體" w:eastAsia="新細明體" w:hAnsi="新細明體" w:cs="Arial" w:hint="eastAsia"/>
        </w:rPr>
        <w:t>連</w:t>
      </w:r>
      <w:r w:rsidR="00847FB8">
        <w:rPr>
          <w:rFonts w:ascii="新細明體" w:eastAsia="新細明體" w:hAnsi="新細明體" w:cs="Arial" w:hint="eastAsia"/>
          <w:lang w:eastAsia="zh-TW"/>
        </w:rPr>
        <w:t>接</w:t>
      </w:r>
      <w:r w:rsidRPr="00810304">
        <w:rPr>
          <w:rFonts w:ascii="新細明體" w:eastAsia="新細明體" w:hAnsi="新細明體" w:cs="Arial" w:hint="eastAsia"/>
        </w:rPr>
        <w:t>至其雲端</w:t>
      </w:r>
      <w:r w:rsidR="00847FB8">
        <w:rPr>
          <w:rFonts w:ascii="新細明體" w:eastAsia="新細明體" w:hAnsi="新細明體" w:cs="Arial" w:hint="eastAsia"/>
          <w:lang w:eastAsia="zh-TW"/>
        </w:rPr>
        <w:t>平台</w:t>
      </w:r>
      <w:r w:rsidRPr="00810304">
        <w:rPr>
          <w:rFonts w:ascii="新細明體" w:eastAsia="新細明體" w:hAnsi="新細明體" w:cs="Arial" w:hint="eastAsia"/>
        </w:rPr>
        <w:t>，即可隨時隨地享用</w:t>
      </w:r>
      <w:r w:rsidRPr="00810304">
        <w:rPr>
          <w:rFonts w:ascii="新細明體" w:eastAsia="新細明體" w:hAnsi="新細明體" w:cs="微軟正黑體" w:hint="eastAsia"/>
        </w:rPr>
        <w:t>內</w:t>
      </w:r>
      <w:r w:rsidRPr="00810304">
        <w:rPr>
          <w:rFonts w:ascii="新細明體" w:eastAsia="新細明體" w:hAnsi="新細明體" w:cs="Arial" w:hint="eastAsia"/>
        </w:rPr>
        <w:t>置的簡易製片工具及無限訂</w:t>
      </w:r>
      <w:r w:rsidRPr="00810304">
        <w:rPr>
          <w:rFonts w:ascii="新細明體" w:eastAsia="新細明體" w:hAnsi="新細明體" w:cs="微軟正黑體" w:hint="eastAsia"/>
        </w:rPr>
        <w:t>閱</w:t>
      </w:r>
      <w:r w:rsidRPr="00810304">
        <w:rPr>
          <w:rFonts w:ascii="新細明體" w:eastAsia="新細明體" w:hAnsi="新細明體" w:cs="MS Mincho"/>
        </w:rPr>
        <w:t>功能。</w:t>
      </w:r>
    </w:p>
    <w:p w:rsidR="00391AE0" w:rsidRPr="006E45CD" w:rsidRDefault="00391AE0" w:rsidP="00391AE0">
      <w:pPr>
        <w:spacing w:after="0"/>
        <w:jc w:val="both"/>
        <w:rPr>
          <w:rFonts w:ascii="Arial" w:hAnsi="Arial" w:cs="Arial"/>
        </w:rPr>
      </w:pPr>
    </w:p>
    <w:p w:rsidR="00391AE0" w:rsidRPr="002472B9" w:rsidRDefault="00391AE0" w:rsidP="00391AE0">
      <w:pPr>
        <w:spacing w:after="0"/>
        <w:jc w:val="both"/>
        <w:rPr>
          <w:rFonts w:ascii="Arial" w:eastAsia="新細明體" w:hAnsi="Arial" w:cs="Arial"/>
        </w:rPr>
      </w:pPr>
      <w:proofErr w:type="spellStart"/>
      <w:r w:rsidRPr="0014714F">
        <w:rPr>
          <w:rFonts w:ascii="Arial" w:hAnsi="Arial" w:cs="Arial"/>
          <w:b/>
        </w:rPr>
        <w:t>GoAnimate</w:t>
      </w:r>
      <w:proofErr w:type="spellEnd"/>
      <w:r w:rsidRPr="0014714F">
        <w:rPr>
          <w:rFonts w:ascii="Arial" w:eastAsia="新細明體" w:hAnsi="Arial" w:cs="Arial" w:hint="eastAsia"/>
          <w:b/>
        </w:rPr>
        <w:t>創辦人及首席執行官洪耀基先生</w:t>
      </w:r>
      <w:r w:rsidRPr="002472B9">
        <w:rPr>
          <w:rFonts w:ascii="Arial" w:eastAsia="新細明體" w:hAnsi="Arial" w:cs="Arial" w:hint="eastAsia"/>
        </w:rPr>
        <w:t>感謝評委</w:t>
      </w:r>
      <w:r w:rsidRPr="002472B9">
        <w:rPr>
          <w:rFonts w:ascii="Arial" w:eastAsia="新細明體" w:hAnsi="Arial" w:cs="Arial" w:hint="eastAsia"/>
          <w:lang w:eastAsia="zh-TW"/>
        </w:rPr>
        <w:t>時表示</w:t>
      </w:r>
      <w:r w:rsidRPr="002472B9">
        <w:rPr>
          <w:rFonts w:ascii="Arial" w:eastAsia="新細明體" w:hAnsi="Arial" w:cs="Arial" w:hint="eastAsia"/>
        </w:rPr>
        <w:t>：「我們非常榮幸獲得這項殊榮，對於我們在科技設計上力求創新所付出的努力，得到資訊科技業界的肯定，我們實在感到鼓舞。」他</w:t>
      </w:r>
      <w:r w:rsidR="00AD6D8C" w:rsidRPr="002472B9">
        <w:rPr>
          <w:rFonts w:ascii="Arial" w:eastAsia="新細明體" w:hAnsi="Arial" w:cs="Arial" w:hint="eastAsia"/>
          <w:lang w:eastAsia="zh-TW"/>
        </w:rPr>
        <w:t>亦稱：</w:t>
      </w:r>
      <w:r w:rsidRPr="002472B9">
        <w:rPr>
          <w:rFonts w:ascii="Arial" w:eastAsia="新細明體" w:hAnsi="Arial" w:cs="Arial" w:hint="eastAsia"/>
        </w:rPr>
        <w:t>「眾所周知</w:t>
      </w:r>
      <w:r w:rsidR="00FD5EF6" w:rsidRPr="002472B9">
        <w:rPr>
          <w:rFonts w:ascii="Arial" w:eastAsia="新細明體" w:hAnsi="Arial" w:cs="Arial" w:hint="eastAsia"/>
          <w:lang w:eastAsia="zh-TW"/>
        </w:rPr>
        <w:t>，</w:t>
      </w:r>
      <w:r w:rsidRPr="002472B9">
        <w:rPr>
          <w:rFonts w:ascii="Arial" w:eastAsia="新細明體" w:hAnsi="Arial" w:cs="Arial" w:hint="eastAsia"/>
        </w:rPr>
        <w:t>香港在資訊科技工程和設計方面擁有豐碩的人才。</w:t>
      </w:r>
      <w:proofErr w:type="spellStart"/>
      <w:r w:rsidRPr="00542828">
        <w:rPr>
          <w:rFonts w:ascii="Arial" w:eastAsia="新細明體" w:hAnsi="Arial" w:cs="Arial"/>
        </w:rPr>
        <w:t>GoAnimate</w:t>
      </w:r>
      <w:proofErr w:type="spellEnd"/>
      <w:r w:rsidRPr="002472B9">
        <w:rPr>
          <w:rFonts w:ascii="Arial" w:eastAsia="新細明體" w:hAnsi="Arial" w:cs="Arial" w:hint="eastAsia"/>
        </w:rPr>
        <w:t>致力培育人才，啟發他們的創意思維，孕育他們</w:t>
      </w:r>
      <w:r w:rsidRPr="002472B9">
        <w:rPr>
          <w:rFonts w:ascii="Arial" w:eastAsia="新細明體" w:hAnsi="Arial" w:cs="Arial" w:hint="eastAsia"/>
        </w:rPr>
        <w:lastRenderedPageBreak/>
        <w:t>成為頂尖的科技設計專才。我們的團隊本著</w:t>
      </w:r>
      <w:r w:rsidRPr="002472B9">
        <w:rPr>
          <w:rFonts w:ascii="Arial" w:eastAsia="新細明體" w:hAnsi="Arial" w:cs="Arial" w:hint="eastAsia"/>
          <w:lang w:eastAsia="zh-TW"/>
        </w:rPr>
        <w:t>『</w:t>
      </w:r>
      <w:r w:rsidR="005400F7" w:rsidRPr="00814C6A">
        <w:rPr>
          <w:rFonts w:ascii="Arial" w:eastAsia="新細明體" w:hAnsi="Arial" w:cs="Arial" w:hint="eastAsia"/>
        </w:rPr>
        <w:t>港式生活，矽谷態度</w:t>
      </w:r>
      <w:r w:rsidRPr="002472B9">
        <w:rPr>
          <w:rFonts w:ascii="Arial" w:eastAsia="新細明體" w:hAnsi="Arial" w:cs="Arial" w:hint="eastAsia"/>
          <w:lang w:eastAsia="zh-TW"/>
        </w:rPr>
        <w:t>』</w:t>
      </w:r>
      <w:r w:rsidRPr="002472B9">
        <w:rPr>
          <w:rFonts w:ascii="Arial" w:eastAsia="新細明體" w:hAnsi="Arial" w:cs="Arial" w:hint="eastAsia"/>
        </w:rPr>
        <w:t>的理念，將繼續創造世界級的方案，於自製動畫領域上領導世界──</w:t>
      </w:r>
      <w:r w:rsidRPr="002472B9">
        <w:rPr>
          <w:rFonts w:ascii="Arial" w:eastAsia="新細明體" w:hAnsi="Arial" w:cs="Arial"/>
        </w:rPr>
        <w:t xml:space="preserve"> </w:t>
      </w:r>
      <w:r w:rsidRPr="002472B9">
        <w:rPr>
          <w:rFonts w:ascii="Arial" w:eastAsia="新細明體" w:hAnsi="Arial" w:cs="Arial" w:hint="eastAsia"/>
        </w:rPr>
        <w:t>為世界各地企業、學校和個人帶來歡樂，令溝通變得更有效率，讓生活變得更美好。」</w:t>
      </w:r>
    </w:p>
    <w:p w:rsidR="00391AE0" w:rsidRPr="00542828" w:rsidRDefault="00391AE0" w:rsidP="00391AE0">
      <w:pPr>
        <w:spacing w:after="0"/>
        <w:jc w:val="both"/>
        <w:rPr>
          <w:rFonts w:ascii="Arial" w:hAnsi="Arial" w:cs="Arial"/>
        </w:rPr>
      </w:pPr>
    </w:p>
    <w:p w:rsidR="00391AE0" w:rsidRPr="002472B9" w:rsidRDefault="00391AE0" w:rsidP="00391AE0">
      <w:pPr>
        <w:spacing w:after="0"/>
        <w:jc w:val="both"/>
        <w:rPr>
          <w:rFonts w:ascii="Arial" w:eastAsia="新細明體" w:hAnsi="Arial" w:cs="Arial"/>
          <w:sz w:val="22"/>
          <w:szCs w:val="22"/>
          <w:lang w:val="en-US"/>
        </w:rPr>
      </w:pPr>
      <w:r w:rsidRPr="002472B9">
        <w:rPr>
          <w:rFonts w:ascii="Arial" w:eastAsia="新細明體" w:hAnsi="Arial" w:cs="Arial" w:hint="eastAsia"/>
        </w:rPr>
        <w:t>「最佳商業方案（應用）奬」</w:t>
      </w:r>
      <w:r w:rsidRPr="0014714F">
        <w:rPr>
          <w:rFonts w:ascii="Arial" w:eastAsia="新細明體" w:hAnsi="Arial" w:cs="Arial" w:hint="eastAsia"/>
        </w:rPr>
        <w:t>金獎則由</w:t>
      </w:r>
      <w:r w:rsidRPr="0014714F">
        <w:rPr>
          <w:rFonts w:ascii="Arial" w:eastAsia="新細明體" w:hAnsi="Arial" w:cs="Arial" w:hint="eastAsia"/>
          <w:b/>
          <w:lang w:eastAsia="zh-TW"/>
        </w:rPr>
        <w:t>香港特別行政區政府食物及衞生局電子健康紀錄統籌處及醫院管理局</w:t>
      </w:r>
      <w:r w:rsidRPr="0014714F">
        <w:rPr>
          <w:rFonts w:ascii="Arial" w:eastAsia="新細明體" w:hAnsi="Arial" w:cs="Arial" w:hint="eastAsia"/>
          <w:lang w:eastAsia="zh-TW"/>
        </w:rPr>
        <w:t>的</w:t>
      </w:r>
      <w:r w:rsidRPr="0014714F">
        <w:rPr>
          <w:rFonts w:ascii="Arial" w:eastAsia="新細明體" w:hAnsi="Arial" w:cs="Arial" w:hint="eastAsia"/>
          <w:b/>
          <w:lang w:eastAsia="zh-TW"/>
        </w:rPr>
        <w:t>電子健康紀錄互通系統</w:t>
      </w:r>
      <w:r w:rsidRPr="0014714F">
        <w:rPr>
          <w:rFonts w:ascii="Arial" w:eastAsia="新細明體" w:hAnsi="Arial" w:cs="Arial" w:hint="eastAsia"/>
          <w:lang w:eastAsia="zh-TW"/>
        </w:rPr>
        <w:t>奪得。</w:t>
      </w:r>
      <w:r w:rsidRPr="0014714F">
        <w:rPr>
          <w:rFonts w:ascii="Arial" w:eastAsia="新細明體" w:hAnsi="Arial" w:cs="Arial" w:hint="eastAsia"/>
          <w:b/>
          <w:lang w:eastAsia="zh-TW"/>
        </w:rPr>
        <w:t>香港特別行政區政府食物及衞生局電子健康紀錄統籌處處長李</w:t>
      </w:r>
      <w:r w:rsidRPr="0014714F">
        <w:rPr>
          <w:rFonts w:ascii="Arial" w:eastAsia="新細明體" w:hAnsi="Arial" w:cs="Arial" w:hint="eastAsia"/>
          <w:b/>
        </w:rPr>
        <w:t>碧茜</w:t>
      </w:r>
      <w:r w:rsidRPr="0014714F">
        <w:rPr>
          <w:rFonts w:ascii="Arial" w:eastAsia="新細明體" w:hAnsi="Arial" w:cs="Arial" w:hint="eastAsia"/>
          <w:b/>
          <w:lang w:eastAsia="zh-TW"/>
        </w:rPr>
        <w:t>女士</w:t>
      </w:r>
      <w:r w:rsidRPr="002472B9">
        <w:rPr>
          <w:rFonts w:ascii="Arial" w:eastAsia="新細明體" w:hAnsi="Arial" w:cs="Arial" w:hint="eastAsia"/>
        </w:rPr>
        <w:t>致謝時表示：「我們非常榮幸獲獎，顯示我們的努力獲得認同。電子健康紀錄互通系統</w:t>
      </w:r>
      <w:r w:rsidRPr="002472B9">
        <w:rPr>
          <w:rFonts w:ascii="Arial" w:eastAsia="新細明體" w:hAnsi="Arial" w:cs="Arial"/>
        </w:rPr>
        <w:t xml:space="preserve"> </w:t>
      </w:r>
      <w:r w:rsidR="00AD6D8C" w:rsidRPr="002472B9">
        <w:rPr>
          <w:rFonts w:ascii="Arial" w:eastAsia="新細明體" w:hAnsi="Arial" w:cs="Arial" w:hint="eastAsia"/>
        </w:rPr>
        <w:t>（</w:t>
      </w:r>
      <w:r w:rsidRPr="002472B9">
        <w:rPr>
          <w:rFonts w:ascii="Arial" w:eastAsia="新細明體" w:hAnsi="Arial" w:cs="Arial"/>
        </w:rPr>
        <w:t xml:space="preserve"> </w:t>
      </w:r>
      <w:r w:rsidRPr="002472B9">
        <w:rPr>
          <w:rFonts w:ascii="Arial" w:eastAsia="新細明體" w:hAnsi="Arial" w:cs="Arial" w:hint="eastAsia"/>
        </w:rPr>
        <w:t>簡稱「互通系統」</w:t>
      </w:r>
      <w:r w:rsidR="00AD6D8C" w:rsidRPr="002472B9">
        <w:rPr>
          <w:rFonts w:ascii="Arial" w:eastAsia="新細明體" w:hAnsi="Arial" w:cs="Arial" w:hint="eastAsia"/>
        </w:rPr>
        <w:t>）</w:t>
      </w:r>
      <w:r w:rsidRPr="002472B9">
        <w:rPr>
          <w:rFonts w:ascii="Arial" w:eastAsia="新細明體" w:hAnsi="Arial" w:cs="Arial"/>
        </w:rPr>
        <w:t xml:space="preserve"> </w:t>
      </w:r>
      <w:r w:rsidRPr="002472B9">
        <w:rPr>
          <w:rFonts w:ascii="Arial" w:eastAsia="新細明體" w:hAnsi="Arial" w:cs="Arial" w:hint="eastAsia"/>
        </w:rPr>
        <w:t>服務全港市民，並已於</w:t>
      </w:r>
      <w:r w:rsidRPr="002472B9">
        <w:rPr>
          <w:rFonts w:ascii="Arial" w:eastAsia="新細明體" w:hAnsi="Arial" w:cs="Arial"/>
        </w:rPr>
        <w:t>2016</w:t>
      </w:r>
      <w:r w:rsidRPr="002472B9">
        <w:rPr>
          <w:rFonts w:ascii="Arial" w:eastAsia="新細明體" w:hAnsi="Arial" w:cs="Arial" w:hint="eastAsia"/>
        </w:rPr>
        <w:t>年</w:t>
      </w:r>
      <w:r w:rsidRPr="002472B9">
        <w:rPr>
          <w:rFonts w:ascii="Arial" w:eastAsia="新細明體" w:hAnsi="Arial" w:cs="Arial"/>
        </w:rPr>
        <w:t>3</w:t>
      </w:r>
      <w:r w:rsidRPr="002472B9">
        <w:rPr>
          <w:rFonts w:ascii="Arial" w:eastAsia="新細明體" w:hAnsi="Arial" w:cs="Arial" w:hint="eastAsia"/>
        </w:rPr>
        <w:t>月</w:t>
      </w:r>
      <w:r w:rsidRPr="002472B9">
        <w:rPr>
          <w:rFonts w:ascii="Arial" w:eastAsia="新細明體" w:hAnsi="Arial" w:cs="Arial"/>
        </w:rPr>
        <w:t>13</w:t>
      </w:r>
      <w:r w:rsidRPr="002472B9">
        <w:rPr>
          <w:rFonts w:ascii="Arial" w:eastAsia="新細明體" w:hAnsi="Arial" w:cs="Arial" w:hint="eastAsia"/>
        </w:rPr>
        <w:t>日正式啟用，公私營醫護機構可在病人同意下互通病人的電子健康紀錄。互通系統有助加強醫護服務的連貫性，促進公私營合作，為病人帶來更大的裨益。互通系統並提供基建平台，支援醫療改革及發展新的醫護服務模式，如公私營協作計劃。互通系統以開放標準及結構式數據為基礎，從而協助醫護專業人員作出更準確的醫療診斷，並促進資訊科技在醫護界的發展。」</w:t>
      </w:r>
    </w:p>
    <w:p w:rsidR="00391AE0" w:rsidRPr="002472B9" w:rsidRDefault="00391AE0" w:rsidP="00391AE0">
      <w:pPr>
        <w:spacing w:after="0"/>
        <w:jc w:val="both"/>
        <w:rPr>
          <w:rFonts w:ascii="Arial" w:eastAsia="新細明體" w:hAnsi="Arial" w:cs="Arial"/>
          <w:lang w:val="en-US"/>
        </w:rPr>
      </w:pPr>
    </w:p>
    <w:p w:rsidR="00391AE0" w:rsidRPr="002472B9" w:rsidRDefault="00391AE0" w:rsidP="00391AE0">
      <w:pPr>
        <w:spacing w:after="0"/>
        <w:jc w:val="both"/>
        <w:rPr>
          <w:rFonts w:ascii="Arial" w:eastAsia="新細明體" w:hAnsi="Arial" w:cs="Arial"/>
        </w:rPr>
      </w:pPr>
      <w:r w:rsidRPr="002472B9">
        <w:rPr>
          <w:rFonts w:ascii="Arial" w:eastAsia="新細明體" w:hAnsi="Arial" w:cs="Arial" w:hint="eastAsia"/>
        </w:rPr>
        <w:t>「</w:t>
      </w:r>
      <w:r w:rsidRPr="002472B9">
        <w:rPr>
          <w:rFonts w:ascii="Arial" w:eastAsia="新細明體" w:hAnsi="Arial" w:cs="Arial"/>
        </w:rPr>
        <w:t>2017</w:t>
      </w:r>
      <w:r w:rsidRPr="002472B9">
        <w:rPr>
          <w:rFonts w:ascii="Arial" w:eastAsia="新細明體" w:hAnsi="Arial" w:cs="Arial" w:hint="eastAsia"/>
        </w:rPr>
        <w:t>香港資訊及通訊科技奬：最佳商業方案奬」多年來印證愈來愈多本地資訊及通訊科技傑出企業的卓越成就。香港電腦學會承諾將繼續鼓勵本地企業家和資訊科技專業人士，妥善運用其精闢的洞見和商業智慧，進一步拓展創新科技的發展及應用，以提升香港整體競爭力，並藉由提升產品及服務質素，優化各行各業的營運效率。</w:t>
      </w:r>
    </w:p>
    <w:p w:rsidR="00391AE0" w:rsidRPr="00542828" w:rsidRDefault="00391AE0" w:rsidP="00391AE0">
      <w:pPr>
        <w:spacing w:after="0"/>
        <w:jc w:val="both"/>
        <w:rPr>
          <w:rFonts w:ascii="Arial" w:hAnsi="Arial" w:cs="Arial"/>
        </w:rPr>
      </w:pPr>
    </w:p>
    <w:p w:rsidR="00391AE0" w:rsidRPr="002472B9" w:rsidRDefault="00391AE0" w:rsidP="00391AE0">
      <w:pPr>
        <w:spacing w:after="0"/>
        <w:jc w:val="both"/>
        <w:rPr>
          <w:rFonts w:ascii="Arial" w:eastAsia="新細明體" w:hAnsi="Arial" w:cs="Arial"/>
        </w:rPr>
      </w:pPr>
      <w:r w:rsidRPr="002472B9">
        <w:rPr>
          <w:rFonts w:ascii="Arial" w:eastAsia="新細明體" w:hAnsi="Arial" w:cs="Arial" w:hint="eastAsia"/>
        </w:rPr>
        <w:t>有關「</w:t>
      </w:r>
      <w:r w:rsidRPr="002472B9">
        <w:rPr>
          <w:rFonts w:ascii="Arial" w:eastAsia="新細明體" w:hAnsi="Arial" w:cs="Arial"/>
        </w:rPr>
        <w:t>2017</w:t>
      </w:r>
      <w:r w:rsidRPr="002472B9">
        <w:rPr>
          <w:rFonts w:ascii="Arial" w:eastAsia="新細明體" w:hAnsi="Arial" w:cs="Arial" w:hint="eastAsia"/>
        </w:rPr>
        <w:t>香港資訊及通訊科技奬：最佳商業方案奬」的得獎名單，可參閱</w:t>
      </w:r>
      <w:r w:rsidRPr="002472B9">
        <w:rPr>
          <w:rFonts w:ascii="Arial" w:eastAsia="新細明體" w:hAnsi="Arial" w:cs="Arial"/>
        </w:rPr>
        <w:t>附</w:t>
      </w:r>
      <w:r w:rsidR="00AD6D8C" w:rsidRPr="002472B9">
        <w:rPr>
          <w:rFonts w:ascii="Arial" w:eastAsia="新細明體" w:hAnsi="Arial" w:cs="Arial" w:hint="eastAsia"/>
        </w:rPr>
        <w:t>錄</w:t>
      </w:r>
      <w:r w:rsidRPr="002472B9">
        <w:rPr>
          <w:rFonts w:ascii="Arial" w:eastAsia="新細明體" w:hAnsi="Arial" w:cs="Arial" w:hint="eastAsia"/>
        </w:rPr>
        <w:t>。</w:t>
      </w:r>
    </w:p>
    <w:p w:rsidR="0014714F" w:rsidRDefault="0014714F" w:rsidP="00391AE0">
      <w:pPr>
        <w:jc w:val="both"/>
        <w:rPr>
          <w:rFonts w:ascii="新細明體" w:hAnsi="新細明體" w:cs="新細明體"/>
          <w:b/>
          <w:bCs/>
          <w:color w:val="000000"/>
        </w:rPr>
      </w:pPr>
    </w:p>
    <w:p w:rsidR="00391AE0" w:rsidRPr="0014714F" w:rsidRDefault="00391AE0" w:rsidP="00391AE0">
      <w:pPr>
        <w:jc w:val="both"/>
        <w:rPr>
          <w:rFonts w:ascii="新細明體" w:eastAsia="新細明體" w:hAnsi="新細明體" w:cs="新細明體"/>
          <w:b/>
          <w:bCs/>
          <w:color w:val="000000"/>
          <w:lang w:eastAsia="zh-HK"/>
        </w:rPr>
      </w:pPr>
      <w:r w:rsidRPr="0014714F">
        <w:rPr>
          <w:rFonts w:ascii="新細明體" w:eastAsia="新細明體" w:hAnsi="新細明體" w:cs="新細明體" w:hint="eastAsia"/>
          <w:b/>
          <w:bCs/>
          <w:color w:val="000000"/>
        </w:rPr>
        <w:t>關於「香港資訊及通訊科技獎：最佳商業方案獎」</w:t>
      </w:r>
    </w:p>
    <w:p w:rsidR="00391AE0" w:rsidRPr="0014714F" w:rsidRDefault="00391AE0" w:rsidP="00391AE0">
      <w:pPr>
        <w:rPr>
          <w:rFonts w:ascii="Arial" w:eastAsia="新細明體" w:hAnsi="Arial" w:cs="Arial"/>
        </w:rPr>
      </w:pPr>
      <w:r w:rsidRPr="0014714F">
        <w:rPr>
          <w:rFonts w:ascii="Arial" w:eastAsia="新細明體" w:hAnsi="Arial" w:cs="Arial" w:hint="eastAsia"/>
        </w:rPr>
        <w:t>通過業界、學術界和政府的共同努力，香港資訊及通訊科技獎於二零零六年成立。香港資訊及通訊科技獎由政府資訊科技總監辦公室策動</w:t>
      </w:r>
      <w:r w:rsidR="005369DE" w:rsidRPr="0014714F">
        <w:rPr>
          <w:rFonts w:ascii="Arial" w:eastAsia="新細明體" w:hAnsi="Arial" w:cs="Arial" w:hint="eastAsia"/>
        </w:rPr>
        <w:t>，並由香港業界組織及專業團體主辦</w:t>
      </w:r>
      <w:r w:rsidRPr="0014714F">
        <w:rPr>
          <w:rFonts w:ascii="Arial" w:eastAsia="新細明體" w:hAnsi="Arial" w:cs="Arial" w:hint="eastAsia"/>
        </w:rPr>
        <w:t>，目的是為香港建立一個廣受香港社會愛戴、並獲國際認同的資訊及通訊科技專業獎項。</w:t>
      </w:r>
    </w:p>
    <w:p w:rsidR="00391AE0" w:rsidRPr="0014714F" w:rsidRDefault="00391AE0" w:rsidP="00391AE0">
      <w:pPr>
        <w:rPr>
          <w:rFonts w:ascii="Arial" w:eastAsia="新細明體" w:hAnsi="Arial" w:cs="Arial"/>
        </w:rPr>
      </w:pPr>
      <w:r w:rsidRPr="0014714F">
        <w:rPr>
          <w:rFonts w:ascii="Arial" w:eastAsia="新細明體" w:hAnsi="Arial" w:cs="Arial" w:hint="eastAsia"/>
        </w:rPr>
        <w:t>「香港資訊及通訊科技獎：最佳商業方案獎」早於</w:t>
      </w:r>
      <w:r w:rsidRPr="0014714F">
        <w:rPr>
          <w:rFonts w:ascii="Arial" w:eastAsia="新細明體" w:hAnsi="Arial" w:cs="Arial"/>
        </w:rPr>
        <w:t>1998</w:t>
      </w:r>
      <w:r w:rsidRPr="0014714F">
        <w:rPr>
          <w:rFonts w:ascii="Arial" w:eastAsia="新細明體" w:hAnsi="Arial" w:cs="Arial" w:hint="eastAsia"/>
        </w:rPr>
        <w:t>年設立，前稱為「資訊科技卓越成就獎」，由香港電腦學會主辦，現已成為香港備受尊崇的獎項。這項每年一度的盛事成功推動資訊及通訊科技的應用、激勵業界創新和提高競爭力，並提升社會人士對最新資訊及通訊科技應用的認識。</w:t>
      </w:r>
    </w:p>
    <w:p w:rsidR="00391AE0" w:rsidRPr="0014714F" w:rsidRDefault="00391AE0" w:rsidP="00391AE0">
      <w:pPr>
        <w:spacing w:after="160" w:line="259" w:lineRule="auto"/>
        <w:rPr>
          <w:rFonts w:ascii="新細明體" w:eastAsia="新細明體" w:hAnsi="新細明體" w:cs="Arial"/>
          <w:b/>
          <w:bCs/>
          <w:color w:val="000000"/>
        </w:rPr>
      </w:pPr>
      <w:r w:rsidRPr="0014714F">
        <w:rPr>
          <w:rFonts w:ascii="新細明體" w:eastAsia="新細明體" w:hAnsi="新細明體" w:cs="Arial" w:hint="eastAsia"/>
          <w:b/>
          <w:bCs/>
          <w:color w:val="000000"/>
        </w:rPr>
        <w:t>關於香港電腦學會</w:t>
      </w:r>
    </w:p>
    <w:p w:rsidR="00391AE0" w:rsidRPr="0014714F" w:rsidRDefault="00391AE0" w:rsidP="00391AE0">
      <w:pPr>
        <w:pStyle w:val="default0"/>
        <w:shd w:val="clear" w:color="auto" w:fill="FFFFFF"/>
        <w:jc w:val="both"/>
        <w:rPr>
          <w:rFonts w:ascii="Arial" w:hAnsi="Arial" w:cs="Arial"/>
          <w:color w:val="000000"/>
        </w:rPr>
      </w:pPr>
      <w:r w:rsidRPr="0014714F">
        <w:rPr>
          <w:rFonts w:ascii="Arial" w:hAnsi="Arial" w:cs="Arial"/>
          <w:color w:val="000000"/>
        </w:rPr>
        <w:t>成立於</w:t>
      </w:r>
      <w:r w:rsidRPr="0014714F">
        <w:rPr>
          <w:rFonts w:ascii="Arial" w:hAnsi="Arial" w:cs="Arial"/>
          <w:color w:val="000000"/>
        </w:rPr>
        <w:t>1970</w:t>
      </w:r>
      <w:r w:rsidRPr="0014714F">
        <w:rPr>
          <w:rFonts w:ascii="Arial" w:hAnsi="Arial" w:cs="Arial"/>
          <w:color w:val="000000"/>
        </w:rPr>
        <w:t>年的香港電腦學會（</w:t>
      </w:r>
      <w:r w:rsidRPr="0014714F">
        <w:rPr>
          <w:rFonts w:ascii="Arial" w:hAnsi="Arial" w:cs="Arial"/>
          <w:color w:val="000000"/>
        </w:rPr>
        <w:t>HKCS</w:t>
      </w:r>
      <w:r w:rsidRPr="0014714F">
        <w:rPr>
          <w:rFonts w:ascii="Arial" w:hAnsi="Arial" w:cs="Arial"/>
          <w:color w:val="000000"/>
        </w:rPr>
        <w:t>）是非營利性組織，致力於發展香港的資訊科技（</w:t>
      </w:r>
      <w:r w:rsidRPr="0014714F">
        <w:rPr>
          <w:rFonts w:ascii="Arial" w:hAnsi="Arial" w:cs="Arial"/>
          <w:color w:val="000000"/>
        </w:rPr>
        <w:t>IT</w:t>
      </w:r>
      <w:r w:rsidRPr="0014714F">
        <w:rPr>
          <w:rFonts w:ascii="Arial" w:hAnsi="Arial" w:cs="Arial"/>
          <w:color w:val="000000"/>
        </w:rPr>
        <w:t>）行業和工業。香港電腦學會會員來自資訊科技行業不同的專業領域，凝聚企業資訊科技人員以至</w:t>
      </w:r>
      <w:proofErr w:type="gramStart"/>
      <w:r w:rsidRPr="0014714F">
        <w:rPr>
          <w:rFonts w:ascii="Arial" w:hAnsi="Arial" w:cs="Arial"/>
          <w:color w:val="000000"/>
        </w:rPr>
        <w:t>一</w:t>
      </w:r>
      <w:proofErr w:type="gramEnd"/>
      <w:r w:rsidRPr="0014714F">
        <w:rPr>
          <w:rFonts w:ascii="Arial" w:hAnsi="Arial" w:cs="Arial"/>
          <w:color w:val="000000"/>
        </w:rPr>
        <w:t>眾志同道合的</w:t>
      </w:r>
      <w:r w:rsidRPr="0014714F">
        <w:rPr>
          <w:rFonts w:ascii="Arial" w:hAnsi="Arial" w:cs="Arial"/>
          <w:color w:val="000000"/>
        </w:rPr>
        <w:t>IT</w:t>
      </w:r>
      <w:r w:rsidRPr="0014714F">
        <w:rPr>
          <w:rFonts w:ascii="Arial" w:hAnsi="Arial" w:cs="Arial"/>
          <w:color w:val="000000"/>
        </w:rPr>
        <w:t>專才的力量，群策群力，共同提升業界形像以及專業水平。作為一個備受尊敬的專業機構，協會致力於專業和行業的發展，以及社區服務，確保</w:t>
      </w:r>
      <w:r w:rsidRPr="0014714F">
        <w:rPr>
          <w:rFonts w:ascii="Arial" w:hAnsi="Arial" w:cs="Arial"/>
          <w:color w:val="000000"/>
        </w:rPr>
        <w:t>IT</w:t>
      </w:r>
      <w:r w:rsidRPr="0014714F">
        <w:rPr>
          <w:rFonts w:ascii="Arial" w:hAnsi="Arial" w:cs="Arial"/>
          <w:color w:val="000000"/>
        </w:rPr>
        <w:t>部門繼續使大眾生活有以下三個產生積極影響的主要目標，一</w:t>
      </w:r>
      <w:proofErr w:type="gramStart"/>
      <w:r w:rsidRPr="0014714F">
        <w:rPr>
          <w:rFonts w:ascii="Arial" w:hAnsi="Arial" w:cs="Arial"/>
          <w:color w:val="000000"/>
        </w:rPr>
        <w:t>）</w:t>
      </w:r>
      <w:proofErr w:type="gramEnd"/>
      <w:r w:rsidRPr="0014714F">
        <w:rPr>
          <w:rFonts w:ascii="Arial" w:hAnsi="Arial" w:cs="Arial"/>
          <w:color w:val="000000"/>
        </w:rPr>
        <w:t xml:space="preserve"> </w:t>
      </w:r>
      <w:r w:rsidRPr="0014714F">
        <w:rPr>
          <w:rFonts w:ascii="Arial" w:hAnsi="Arial" w:cs="Arial"/>
          <w:color w:val="000000"/>
        </w:rPr>
        <w:t>人才培養和專業發展，二</w:t>
      </w:r>
      <w:proofErr w:type="gramStart"/>
      <w:r w:rsidRPr="0014714F">
        <w:rPr>
          <w:rFonts w:ascii="Arial" w:hAnsi="Arial" w:cs="Arial"/>
          <w:color w:val="000000"/>
        </w:rPr>
        <w:t>）</w:t>
      </w:r>
      <w:proofErr w:type="gramEnd"/>
      <w:r w:rsidRPr="0014714F">
        <w:rPr>
          <w:rFonts w:ascii="Arial" w:hAnsi="Arial" w:cs="Arial"/>
          <w:color w:val="000000"/>
        </w:rPr>
        <w:t xml:space="preserve"> </w:t>
      </w:r>
      <w:r w:rsidRPr="0014714F">
        <w:rPr>
          <w:rFonts w:ascii="Arial" w:hAnsi="Arial" w:cs="Arial"/>
          <w:color w:val="000000"/>
        </w:rPr>
        <w:t>產業發展與合作，三</w:t>
      </w:r>
      <w:proofErr w:type="gramStart"/>
      <w:r w:rsidRPr="0014714F">
        <w:rPr>
          <w:rFonts w:ascii="Arial" w:hAnsi="Arial" w:cs="Arial"/>
          <w:color w:val="000000"/>
        </w:rPr>
        <w:t>）</w:t>
      </w:r>
      <w:proofErr w:type="gramEnd"/>
      <w:r w:rsidRPr="0014714F">
        <w:rPr>
          <w:rFonts w:ascii="Arial" w:hAnsi="Arial" w:cs="Arial"/>
          <w:color w:val="000000"/>
        </w:rPr>
        <w:t xml:space="preserve"> </w:t>
      </w:r>
      <w:r w:rsidRPr="0014714F">
        <w:rPr>
          <w:rFonts w:ascii="Arial" w:hAnsi="Arial" w:cs="Arial"/>
          <w:color w:val="000000"/>
        </w:rPr>
        <w:t>在社會中有效地運用</w:t>
      </w:r>
      <w:r w:rsidRPr="0014714F">
        <w:rPr>
          <w:rFonts w:ascii="Arial" w:hAnsi="Arial" w:cs="Arial"/>
          <w:color w:val="000000"/>
        </w:rPr>
        <w:t>IT</w:t>
      </w:r>
      <w:r w:rsidRPr="0014714F">
        <w:rPr>
          <w:rFonts w:ascii="Arial" w:hAnsi="Arial" w:cs="Arial"/>
          <w:color w:val="000000"/>
        </w:rPr>
        <w:t>。</w:t>
      </w:r>
    </w:p>
    <w:p w:rsidR="00391AE0" w:rsidRPr="0014714F" w:rsidRDefault="00391AE0" w:rsidP="00391AE0">
      <w:pPr>
        <w:pStyle w:val="default0"/>
        <w:shd w:val="clear" w:color="auto" w:fill="FFFFFF"/>
        <w:jc w:val="both"/>
        <w:rPr>
          <w:rFonts w:ascii="Arial" w:hAnsi="Arial" w:cs="Arial"/>
          <w:color w:val="000000"/>
        </w:rPr>
      </w:pPr>
    </w:p>
    <w:p w:rsidR="00391AE0" w:rsidRPr="0014714F" w:rsidRDefault="00391AE0" w:rsidP="00391AE0">
      <w:pPr>
        <w:pStyle w:val="default0"/>
        <w:shd w:val="clear" w:color="auto" w:fill="FFFFFF"/>
        <w:jc w:val="both"/>
        <w:rPr>
          <w:rFonts w:ascii="Arial" w:hAnsi="Arial" w:cs="Arial"/>
          <w:color w:val="000000"/>
        </w:rPr>
      </w:pPr>
      <w:r w:rsidRPr="0014714F">
        <w:rPr>
          <w:rFonts w:ascii="Arial" w:hAnsi="Arial" w:cs="Arial"/>
          <w:color w:val="000000"/>
        </w:rPr>
        <w:t>更多詳情，請瀏覽</w:t>
      </w:r>
      <w:hyperlink r:id="rId10" w:tooltip="http://www.hkcs.org.hk/ Ctrl+Click or tap to follow the link" w:history="1">
        <w:r w:rsidRPr="0014714F">
          <w:rPr>
            <w:rStyle w:val="Hyperlink"/>
            <w:rFonts w:ascii="Arial" w:hAnsi="Arial" w:cs="Arial"/>
          </w:rPr>
          <w:t>http://www.hkcs.org.hk</w:t>
        </w:r>
      </w:hyperlink>
      <w:r w:rsidRPr="0014714F">
        <w:rPr>
          <w:rFonts w:ascii="Arial" w:hAnsi="Arial" w:cs="Arial"/>
          <w:color w:val="000000"/>
        </w:rPr>
        <w:t>。</w:t>
      </w:r>
    </w:p>
    <w:p w:rsidR="0014714F" w:rsidRDefault="00391AE0" w:rsidP="0014714F">
      <w:pPr>
        <w:spacing w:before="240" w:line="360" w:lineRule="auto"/>
        <w:jc w:val="center"/>
        <w:rPr>
          <w:rFonts w:ascii="Arial" w:hAnsi="Arial" w:cs="Arial"/>
        </w:rPr>
      </w:pPr>
      <w:r>
        <w:rPr>
          <w:rFonts w:ascii="Arial" w:hAnsi="Arial" w:cs="Arial"/>
        </w:rPr>
        <w:lastRenderedPageBreak/>
        <w:t xml:space="preserve">– </w:t>
      </w:r>
      <w:r w:rsidRPr="00391AE0">
        <w:rPr>
          <w:rFonts w:ascii="新細明體" w:eastAsia="新細明體" w:hAnsi="新細明體" w:cs="Arial" w:hint="eastAsia"/>
          <w:lang w:eastAsia="zh-TW"/>
        </w:rPr>
        <w:t>完</w:t>
      </w:r>
      <w:r>
        <w:rPr>
          <w:rFonts w:ascii="Arial" w:hAnsi="Arial" w:cs="Arial"/>
        </w:rPr>
        <w:t xml:space="preserve"> –</w:t>
      </w:r>
    </w:p>
    <w:p w:rsidR="00391AE0" w:rsidRPr="00A20EEE" w:rsidRDefault="00391AE0" w:rsidP="0014714F">
      <w:pPr>
        <w:spacing w:before="240" w:line="360" w:lineRule="auto"/>
        <w:rPr>
          <w:rFonts w:ascii="新細明體" w:eastAsia="新細明體" w:hAnsi="新細明體" w:cs="Arial"/>
          <w:b/>
          <w:color w:val="000000"/>
          <w:sz w:val="22"/>
          <w:szCs w:val="22"/>
          <w:lang w:eastAsia="zh-TW"/>
        </w:rPr>
      </w:pPr>
      <w:r w:rsidRPr="00A20EEE">
        <w:rPr>
          <w:rFonts w:ascii="新細明體" w:eastAsia="新細明體" w:hAnsi="新細明體" w:cs="Arial" w:hint="eastAsia"/>
          <w:b/>
          <w:color w:val="000000"/>
          <w:sz w:val="22"/>
          <w:szCs w:val="22"/>
          <w:lang w:eastAsia="zh-TW"/>
        </w:rPr>
        <w:t>如有任何查詢，請聯絡</w:t>
      </w:r>
      <w:proofErr w:type="spellStart"/>
      <w:r w:rsidRPr="00A20EEE">
        <w:rPr>
          <w:rFonts w:ascii="Arial" w:eastAsia="新細明體" w:hAnsi="Arial" w:cs="Arial"/>
          <w:b/>
          <w:color w:val="000000"/>
          <w:kern w:val="2"/>
          <w:sz w:val="22"/>
          <w:szCs w:val="22"/>
          <w:lang w:eastAsia="zh-TW"/>
        </w:rPr>
        <w:t>iPR</w:t>
      </w:r>
      <w:proofErr w:type="spellEnd"/>
      <w:r w:rsidRPr="00A20EEE">
        <w:rPr>
          <w:rFonts w:ascii="Arial" w:eastAsia="新細明體" w:hAnsi="Arial" w:cs="Arial"/>
          <w:b/>
          <w:color w:val="000000"/>
          <w:kern w:val="2"/>
          <w:sz w:val="22"/>
          <w:szCs w:val="22"/>
          <w:lang w:eastAsia="zh-TW"/>
        </w:rPr>
        <w:t xml:space="preserve"> </w:t>
      </w:r>
      <w:r w:rsidRPr="00A20EEE">
        <w:rPr>
          <w:rFonts w:ascii="Arial" w:eastAsia="新細明體" w:hAnsi="Arial" w:cs="Arial"/>
          <w:b/>
          <w:color w:val="000000"/>
          <w:kern w:val="2"/>
          <w:sz w:val="22"/>
          <w:szCs w:val="22"/>
          <w:lang w:eastAsia="zh-HK"/>
        </w:rPr>
        <w:t>Ogilvy and Mather</w:t>
      </w:r>
      <w:r w:rsidRPr="00A20EEE">
        <w:rPr>
          <w:rFonts w:ascii="新細明體" w:eastAsia="新細明體" w:hAnsi="新細明體" w:cs="Arial" w:hint="eastAsia"/>
          <w:b/>
          <w:color w:val="000000"/>
          <w:sz w:val="22"/>
          <w:szCs w:val="22"/>
          <w:lang w:eastAsia="zh-TW"/>
        </w:rPr>
        <w:t>：</w:t>
      </w:r>
    </w:p>
    <w:tbl>
      <w:tblPr>
        <w:tblW w:w="0" w:type="auto"/>
        <w:tblLook w:val="0000" w:firstRow="0" w:lastRow="0" w:firstColumn="0" w:lastColumn="0" w:noHBand="0" w:noVBand="0"/>
      </w:tblPr>
      <w:tblGrid>
        <w:gridCol w:w="979"/>
        <w:gridCol w:w="7661"/>
      </w:tblGrid>
      <w:tr w:rsidR="00391AE0" w:rsidRPr="00381223" w:rsidTr="00E765BF">
        <w:tc>
          <w:tcPr>
            <w:tcW w:w="8856" w:type="dxa"/>
            <w:gridSpan w:val="2"/>
          </w:tcPr>
          <w:p w:rsidR="00391AE0" w:rsidRPr="00B64C07" w:rsidRDefault="00391AE0" w:rsidP="00E765BF">
            <w:pPr>
              <w:rPr>
                <w:rFonts w:ascii="Arial" w:hAnsi="Arial" w:cs="Arial"/>
                <w:sz w:val="22"/>
                <w:szCs w:val="22"/>
              </w:rPr>
            </w:pPr>
            <w:r w:rsidRPr="00523FA3">
              <w:rPr>
                <w:rFonts w:ascii="Arial" w:eastAsia="新細明體" w:hAnsi="Arial" w:cs="Arial" w:hint="eastAsia"/>
                <w:color w:val="000000"/>
                <w:kern w:val="2"/>
                <w:sz w:val="22"/>
                <w:szCs w:val="22"/>
                <w:lang w:eastAsia="zh-HK"/>
              </w:rPr>
              <w:t>陳振聲</w:t>
            </w:r>
            <w:r w:rsidRPr="00523FA3">
              <w:rPr>
                <w:rFonts w:ascii="Arial" w:eastAsia="新細明體" w:hAnsi="Arial" w:cs="Arial" w:hint="eastAsia"/>
                <w:color w:val="000000"/>
                <w:kern w:val="2"/>
                <w:sz w:val="22"/>
                <w:szCs w:val="22"/>
                <w:lang w:eastAsia="zh-TW"/>
              </w:rPr>
              <w:t>／</w:t>
            </w:r>
            <w:r w:rsidRPr="00523FA3">
              <w:rPr>
                <w:rFonts w:ascii="新細明體" w:eastAsia="新細明體" w:hAnsi="新細明體" w:cs="Arial" w:hint="eastAsia"/>
                <w:color w:val="000000"/>
                <w:sz w:val="22"/>
                <w:szCs w:val="22"/>
                <w:lang w:eastAsia="zh-TW"/>
              </w:rPr>
              <w:t>陳欣然／鄧子冲</w:t>
            </w:r>
          </w:p>
        </w:tc>
      </w:tr>
      <w:tr w:rsidR="00391AE0" w:rsidRPr="00381223" w:rsidTr="00E765BF">
        <w:trPr>
          <w:cantSplit/>
        </w:trPr>
        <w:tc>
          <w:tcPr>
            <w:tcW w:w="993" w:type="dxa"/>
          </w:tcPr>
          <w:p w:rsidR="00391AE0" w:rsidRPr="00B64C07" w:rsidRDefault="00391AE0" w:rsidP="00E765BF">
            <w:pPr>
              <w:rPr>
                <w:rFonts w:ascii="Arial" w:hAnsi="Arial" w:cs="Arial"/>
                <w:sz w:val="22"/>
                <w:szCs w:val="22"/>
              </w:rPr>
            </w:pPr>
            <w:r w:rsidRPr="00A20EEE">
              <w:rPr>
                <w:rFonts w:ascii="新細明體" w:eastAsia="新細明體" w:hAnsi="新細明體" w:cs="Arial" w:hint="eastAsia"/>
                <w:sz w:val="22"/>
                <w:szCs w:val="22"/>
                <w:lang w:eastAsia="zh-TW"/>
              </w:rPr>
              <w:t>電話</w:t>
            </w:r>
            <w:r w:rsidRPr="002F23CA">
              <w:rPr>
                <w:rFonts w:ascii="新細明體" w:eastAsia="新細明體" w:hAnsi="新細明體" w:cs="Arial" w:hint="eastAsia"/>
                <w:sz w:val="22"/>
                <w:szCs w:val="22"/>
                <w:lang w:eastAsia="zh-TW"/>
              </w:rPr>
              <w:t>：</w:t>
            </w:r>
            <w:r w:rsidRPr="00B64C07">
              <w:rPr>
                <w:rFonts w:ascii="Arial" w:hAnsi="Arial" w:cs="Arial"/>
                <w:sz w:val="22"/>
                <w:szCs w:val="22"/>
              </w:rPr>
              <w:t xml:space="preserve"> </w:t>
            </w:r>
          </w:p>
        </w:tc>
        <w:tc>
          <w:tcPr>
            <w:tcW w:w="7863" w:type="dxa"/>
          </w:tcPr>
          <w:p w:rsidR="00391AE0" w:rsidRPr="00B64C07" w:rsidRDefault="00391AE0" w:rsidP="00E765BF">
            <w:pPr>
              <w:rPr>
                <w:rFonts w:ascii="Arial" w:hAnsi="Arial" w:cs="Arial"/>
                <w:sz w:val="22"/>
                <w:szCs w:val="22"/>
              </w:rPr>
            </w:pPr>
            <w:r>
              <w:rPr>
                <w:rFonts w:ascii="Arial" w:hAnsi="Arial" w:cs="Arial"/>
                <w:sz w:val="22"/>
                <w:szCs w:val="22"/>
              </w:rPr>
              <w:t>3920 7663</w:t>
            </w:r>
            <w:r w:rsidRPr="00A20EEE">
              <w:rPr>
                <w:rFonts w:ascii="新細明體" w:eastAsia="新細明體" w:hAnsi="新細明體" w:cs="Arial" w:hint="eastAsia"/>
                <w:sz w:val="22"/>
                <w:szCs w:val="22"/>
                <w:lang w:eastAsia="zh-TW"/>
              </w:rPr>
              <w:t>／</w:t>
            </w:r>
            <w:r>
              <w:rPr>
                <w:rFonts w:ascii="Arial" w:hAnsi="Arial" w:cs="Arial"/>
                <w:sz w:val="22"/>
                <w:szCs w:val="22"/>
              </w:rPr>
              <w:t>3920 7674</w:t>
            </w:r>
            <w:r w:rsidRPr="00A20EEE">
              <w:rPr>
                <w:rFonts w:ascii="新細明體" w:eastAsia="新細明體" w:hAnsi="新細明體" w:cs="Arial" w:hint="eastAsia"/>
                <w:sz w:val="22"/>
                <w:szCs w:val="22"/>
                <w:lang w:eastAsia="zh-TW"/>
              </w:rPr>
              <w:t>／</w:t>
            </w:r>
            <w:r w:rsidRPr="00B64C07">
              <w:rPr>
                <w:rFonts w:ascii="Arial" w:hAnsi="Arial" w:cs="Arial"/>
                <w:sz w:val="22"/>
                <w:szCs w:val="22"/>
              </w:rPr>
              <w:t>3920 7665</w:t>
            </w:r>
          </w:p>
        </w:tc>
      </w:tr>
      <w:tr w:rsidR="00391AE0" w:rsidRPr="00381223" w:rsidTr="00E765BF">
        <w:trPr>
          <w:cantSplit/>
        </w:trPr>
        <w:tc>
          <w:tcPr>
            <w:tcW w:w="993" w:type="dxa"/>
          </w:tcPr>
          <w:p w:rsidR="00391AE0" w:rsidRPr="00B64C07" w:rsidRDefault="00391AE0" w:rsidP="00E765BF">
            <w:pPr>
              <w:rPr>
                <w:rFonts w:ascii="Arial" w:hAnsi="Arial" w:cs="Arial"/>
                <w:sz w:val="22"/>
                <w:szCs w:val="22"/>
              </w:rPr>
            </w:pPr>
            <w:r w:rsidRPr="00A20EEE">
              <w:rPr>
                <w:rFonts w:ascii="新細明體" w:eastAsia="新細明體" w:hAnsi="新細明體" w:cs="Arial" w:hint="eastAsia"/>
                <w:sz w:val="22"/>
                <w:szCs w:val="22"/>
                <w:lang w:eastAsia="zh-TW"/>
              </w:rPr>
              <w:t>傳真</w:t>
            </w:r>
            <w:r w:rsidRPr="004B73A8">
              <w:rPr>
                <w:rFonts w:ascii="新細明體" w:eastAsia="新細明體" w:hAnsi="新細明體" w:cs="Arial" w:hint="eastAsia"/>
                <w:sz w:val="22"/>
                <w:szCs w:val="22"/>
                <w:lang w:eastAsia="zh-TW"/>
              </w:rPr>
              <w:t>：</w:t>
            </w:r>
            <w:r w:rsidRPr="00B64C07">
              <w:rPr>
                <w:rFonts w:ascii="Arial" w:hAnsi="Arial" w:cs="Arial"/>
                <w:sz w:val="22"/>
                <w:szCs w:val="22"/>
              </w:rPr>
              <w:t xml:space="preserve"> </w:t>
            </w:r>
          </w:p>
        </w:tc>
        <w:tc>
          <w:tcPr>
            <w:tcW w:w="7863" w:type="dxa"/>
          </w:tcPr>
          <w:p w:rsidR="00391AE0" w:rsidRPr="00B64C07" w:rsidRDefault="00391AE0" w:rsidP="00E765BF">
            <w:pPr>
              <w:rPr>
                <w:rFonts w:ascii="Arial" w:hAnsi="Arial" w:cs="Arial"/>
                <w:sz w:val="22"/>
                <w:szCs w:val="22"/>
              </w:rPr>
            </w:pPr>
            <w:r w:rsidRPr="00B64C07">
              <w:rPr>
                <w:rFonts w:ascii="Arial" w:hAnsi="Arial" w:cs="Arial"/>
                <w:sz w:val="22"/>
                <w:szCs w:val="22"/>
              </w:rPr>
              <w:t>3170 6606</w:t>
            </w:r>
          </w:p>
        </w:tc>
      </w:tr>
      <w:tr w:rsidR="00391AE0" w:rsidRPr="00381223" w:rsidTr="00E765BF">
        <w:trPr>
          <w:cantSplit/>
          <w:trHeight w:val="74"/>
        </w:trPr>
        <w:tc>
          <w:tcPr>
            <w:tcW w:w="993" w:type="dxa"/>
          </w:tcPr>
          <w:p w:rsidR="00391AE0" w:rsidRPr="00B64C07" w:rsidRDefault="00391AE0" w:rsidP="00E765BF">
            <w:pPr>
              <w:rPr>
                <w:rFonts w:ascii="Arial" w:hAnsi="Arial" w:cs="Arial"/>
                <w:sz w:val="22"/>
                <w:szCs w:val="22"/>
              </w:rPr>
            </w:pPr>
            <w:r w:rsidRPr="00523FA3">
              <w:rPr>
                <w:rFonts w:ascii="Arial" w:eastAsia="新細明體" w:hAnsi="Arial" w:cs="Arial" w:hint="eastAsia"/>
                <w:color w:val="000000"/>
                <w:kern w:val="2"/>
                <w:sz w:val="22"/>
                <w:szCs w:val="22"/>
                <w:lang w:eastAsia="zh-TW"/>
              </w:rPr>
              <w:t>電郵</w:t>
            </w:r>
            <w:r w:rsidRPr="004B73A8">
              <w:rPr>
                <w:rFonts w:ascii="新細明體" w:eastAsia="新細明體" w:hAnsi="新細明體" w:cs="Arial" w:hint="eastAsia"/>
                <w:sz w:val="22"/>
                <w:szCs w:val="22"/>
                <w:lang w:eastAsia="zh-TW"/>
              </w:rPr>
              <w:t>：</w:t>
            </w:r>
          </w:p>
        </w:tc>
        <w:tc>
          <w:tcPr>
            <w:tcW w:w="7863" w:type="dxa"/>
          </w:tcPr>
          <w:p w:rsidR="00391AE0" w:rsidRPr="00B64C07" w:rsidRDefault="0014714F" w:rsidP="00E765BF">
            <w:pPr>
              <w:rPr>
                <w:rFonts w:ascii="Arial" w:hAnsi="Arial" w:cs="Arial"/>
                <w:sz w:val="22"/>
                <w:szCs w:val="22"/>
              </w:rPr>
            </w:pPr>
            <w:hyperlink r:id="rId11" w:history="1">
              <w:r w:rsidR="00391AE0" w:rsidRPr="00B64C07">
                <w:rPr>
                  <w:rStyle w:val="Hyperlink"/>
                  <w:rFonts w:ascii="Arial" w:hAnsi="Arial" w:cs="Arial"/>
                  <w:sz w:val="22"/>
                  <w:szCs w:val="22"/>
                </w:rPr>
                <w:t>benny.chan@iprogilvy.com</w:t>
              </w:r>
            </w:hyperlink>
            <w:r w:rsidR="00391AE0" w:rsidRPr="00A20EEE">
              <w:rPr>
                <w:rFonts w:ascii="新細明體" w:eastAsia="新細明體" w:hAnsi="新細明體" w:cs="Arial" w:hint="eastAsia"/>
                <w:sz w:val="22"/>
                <w:szCs w:val="22"/>
                <w:lang w:eastAsia="zh-TW"/>
              </w:rPr>
              <w:t>／</w:t>
            </w:r>
            <w:r w:rsidR="00814C6A">
              <w:fldChar w:fldCharType="begin"/>
            </w:r>
            <w:r w:rsidR="00814C6A">
              <w:instrText xml:space="preserve"> HYPERLINK "mailto:christina.chan@iprogilvy.com" </w:instrText>
            </w:r>
            <w:r w:rsidR="00814C6A">
              <w:fldChar w:fldCharType="separate"/>
            </w:r>
            <w:r w:rsidR="00391AE0" w:rsidRPr="00B64C07">
              <w:rPr>
                <w:rStyle w:val="Hyperlink"/>
                <w:rFonts w:ascii="Arial" w:hAnsi="Arial" w:cs="Arial"/>
                <w:sz w:val="22"/>
                <w:szCs w:val="22"/>
              </w:rPr>
              <w:t>christina.chan@iprogilvy.com</w:t>
            </w:r>
            <w:r w:rsidR="00814C6A">
              <w:rPr>
                <w:rStyle w:val="Hyperlink"/>
                <w:rFonts w:ascii="Arial" w:hAnsi="Arial" w:cs="Arial"/>
                <w:sz w:val="22"/>
                <w:szCs w:val="22"/>
              </w:rPr>
              <w:fldChar w:fldCharType="end"/>
            </w:r>
            <w:r w:rsidR="00391AE0" w:rsidRPr="00A20EEE">
              <w:rPr>
                <w:rFonts w:ascii="新細明體" w:eastAsia="新細明體" w:hAnsi="新細明體" w:cs="Arial" w:hint="eastAsia"/>
                <w:sz w:val="22"/>
                <w:szCs w:val="22"/>
                <w:lang w:eastAsia="zh-TW"/>
              </w:rPr>
              <w:t>／</w:t>
            </w:r>
            <w:r w:rsidR="00391AE0" w:rsidRPr="00B64C07">
              <w:rPr>
                <w:rFonts w:ascii="Arial" w:hAnsi="Arial" w:cs="Arial"/>
                <w:sz w:val="22"/>
                <w:szCs w:val="22"/>
              </w:rPr>
              <w:t xml:space="preserve"> </w:t>
            </w:r>
            <w:hyperlink r:id="rId12" w:history="1">
              <w:r w:rsidR="00391AE0" w:rsidRPr="00B64C07">
                <w:rPr>
                  <w:rStyle w:val="Hyperlink"/>
                  <w:rFonts w:ascii="Arial" w:hAnsi="Arial" w:cs="Arial"/>
                  <w:sz w:val="22"/>
                  <w:szCs w:val="22"/>
                </w:rPr>
                <w:t>roy.tang@iprogilvy.com</w:t>
              </w:r>
            </w:hyperlink>
          </w:p>
        </w:tc>
      </w:tr>
    </w:tbl>
    <w:p w:rsidR="00391AE0" w:rsidRDefault="00391AE0" w:rsidP="00391AE0">
      <w:pPr>
        <w:pStyle w:val="Default"/>
        <w:jc w:val="both"/>
        <w:rPr>
          <w:sz w:val="22"/>
          <w:szCs w:val="22"/>
        </w:rPr>
      </w:pPr>
    </w:p>
    <w:p w:rsidR="00391AE0" w:rsidRPr="00F67343" w:rsidRDefault="00391AE0" w:rsidP="00391AE0">
      <w:pPr>
        <w:autoSpaceDE w:val="0"/>
        <w:autoSpaceDN w:val="0"/>
        <w:adjustRightInd w:val="0"/>
        <w:rPr>
          <w:rFonts w:ascii="新細明體" w:eastAsia="新細明體" w:hAnsi="新細明體" w:cs="Arial"/>
          <w:b/>
          <w:sz w:val="22"/>
          <w:szCs w:val="22"/>
        </w:rPr>
      </w:pPr>
      <w:r w:rsidRPr="00F67343">
        <w:rPr>
          <w:rFonts w:ascii="新細明體" w:eastAsia="新細明體" w:hAnsi="新細明體" w:cs="Arial" w:hint="eastAsia"/>
          <w:b/>
          <w:sz w:val="22"/>
          <w:szCs w:val="22"/>
          <w:lang w:eastAsia="zh-TW"/>
        </w:rPr>
        <w:t>香港電腦學會</w:t>
      </w:r>
    </w:p>
    <w:p w:rsidR="00391AE0" w:rsidRPr="00F67343" w:rsidRDefault="00391AE0" w:rsidP="00391AE0">
      <w:pPr>
        <w:autoSpaceDE w:val="0"/>
        <w:autoSpaceDN w:val="0"/>
        <w:adjustRightInd w:val="0"/>
        <w:rPr>
          <w:rFonts w:ascii="新細明體" w:eastAsia="新細明體" w:hAnsi="新細明體" w:cs="Arial"/>
          <w:b/>
          <w:sz w:val="22"/>
          <w:szCs w:val="22"/>
        </w:rPr>
      </w:pPr>
      <w:r w:rsidRPr="00F67343">
        <w:rPr>
          <w:rFonts w:ascii="新細明體" w:eastAsia="新細明體" w:hAnsi="新細明體" w:hint="eastAsia"/>
          <w:sz w:val="22"/>
          <w:szCs w:val="22"/>
        </w:rPr>
        <w:t>王麗英</w:t>
      </w:r>
    </w:p>
    <w:p w:rsidR="00391AE0" w:rsidRPr="00323289" w:rsidRDefault="00391AE0" w:rsidP="00391AE0">
      <w:pPr>
        <w:autoSpaceDE w:val="0"/>
        <w:autoSpaceDN w:val="0"/>
        <w:adjustRightInd w:val="0"/>
        <w:rPr>
          <w:rFonts w:ascii="Arial" w:hAnsi="Arial" w:cs="Arial"/>
          <w:sz w:val="22"/>
          <w:szCs w:val="22"/>
        </w:rPr>
      </w:pPr>
      <w:r w:rsidRPr="00F67343">
        <w:rPr>
          <w:rFonts w:ascii="新細明體" w:eastAsia="新細明體" w:hAnsi="新細明體" w:cs="Arial" w:hint="eastAsia"/>
          <w:sz w:val="22"/>
          <w:szCs w:val="22"/>
          <w:lang w:eastAsia="zh-TW"/>
        </w:rPr>
        <w:t>電話</w:t>
      </w:r>
      <w:r w:rsidRPr="005300D7">
        <w:rPr>
          <w:rFonts w:ascii="新細明體" w:eastAsia="新細明體" w:hAnsi="新細明體" w:cs="Arial" w:hint="eastAsia"/>
          <w:sz w:val="22"/>
          <w:szCs w:val="22"/>
          <w:lang w:eastAsia="zh-TW"/>
        </w:rPr>
        <w:t>：</w:t>
      </w:r>
      <w:r w:rsidRPr="00323289">
        <w:rPr>
          <w:rFonts w:ascii="Arial" w:hAnsi="Arial" w:cs="Arial"/>
          <w:sz w:val="22"/>
          <w:szCs w:val="22"/>
        </w:rPr>
        <w:t xml:space="preserve"> </w:t>
      </w:r>
      <w:r>
        <w:rPr>
          <w:rFonts w:ascii="Arial" w:hAnsi="Arial" w:cs="Arial"/>
          <w:sz w:val="22"/>
          <w:szCs w:val="22"/>
        </w:rPr>
        <w:t xml:space="preserve">  </w:t>
      </w:r>
      <w:r w:rsidRPr="00323289">
        <w:rPr>
          <w:rFonts w:ascii="Arial" w:hAnsi="Arial" w:cs="Arial"/>
          <w:sz w:val="22"/>
          <w:szCs w:val="22"/>
        </w:rPr>
        <w:t>(852) 2834 2228</w:t>
      </w:r>
    </w:p>
    <w:p w:rsidR="00391AE0" w:rsidRDefault="00391AE0" w:rsidP="00391AE0">
      <w:r>
        <w:rPr>
          <w:rFonts w:hint="eastAsia"/>
          <w:sz w:val="22"/>
          <w:szCs w:val="22"/>
        </w:rPr>
        <w:t>電郵：</w:t>
      </w:r>
      <w:r w:rsidRPr="00323289">
        <w:rPr>
          <w:sz w:val="22"/>
          <w:szCs w:val="22"/>
        </w:rPr>
        <w:t xml:space="preserve"> </w:t>
      </w:r>
      <w:r>
        <w:rPr>
          <w:sz w:val="22"/>
          <w:szCs w:val="22"/>
        </w:rPr>
        <w:t xml:space="preserve">  </w:t>
      </w:r>
      <w:hyperlink r:id="rId13" w:history="1">
        <w:r w:rsidRPr="002472B9">
          <w:rPr>
            <w:rStyle w:val="Hyperlink"/>
            <w:rFonts w:ascii="Arial" w:hAnsi="Arial" w:cs="Arial"/>
            <w:sz w:val="22"/>
            <w:szCs w:val="22"/>
          </w:rPr>
          <w:t>cocowong@hkcs.org.hk</w:t>
        </w:r>
      </w:hyperlink>
      <w:bookmarkStart w:id="0" w:name="_gjdgxs"/>
      <w:bookmarkEnd w:id="0"/>
    </w:p>
    <w:p w:rsidR="00391AE0" w:rsidRDefault="00391AE0" w:rsidP="00391AE0"/>
    <w:p w:rsidR="00391AE0" w:rsidRDefault="00391AE0" w:rsidP="00391AE0">
      <w:pPr>
        <w:spacing w:after="160" w:line="259" w:lineRule="auto"/>
      </w:pPr>
      <w:r>
        <w:br w:type="page"/>
      </w:r>
    </w:p>
    <w:p w:rsidR="00391AE0" w:rsidRPr="00391AE0" w:rsidRDefault="00391AE0" w:rsidP="00391AE0">
      <w:pPr>
        <w:rPr>
          <w:rFonts w:ascii="Arial" w:eastAsia="新細明體" w:hAnsi="Arial" w:cs="Arial"/>
          <w:b/>
          <w:sz w:val="22"/>
          <w:szCs w:val="22"/>
          <w:u w:val="single"/>
          <w:lang w:eastAsia="zh-TW"/>
        </w:rPr>
      </w:pPr>
      <w:r w:rsidRPr="00391AE0">
        <w:rPr>
          <w:rFonts w:ascii="Arial" w:eastAsia="新細明體" w:hAnsi="Arial" w:cs="Arial"/>
          <w:b/>
          <w:sz w:val="22"/>
          <w:szCs w:val="22"/>
          <w:u w:val="single"/>
          <w:lang w:eastAsia="zh-TW"/>
        </w:rPr>
        <w:lastRenderedPageBreak/>
        <w:t>附錄</w:t>
      </w:r>
      <w:r w:rsidRPr="00391AE0">
        <w:rPr>
          <w:rFonts w:ascii="Arial" w:eastAsia="新細明體" w:hAnsi="Arial" w:cs="Arial"/>
          <w:b/>
          <w:sz w:val="22"/>
          <w:szCs w:val="22"/>
          <w:lang w:eastAsia="zh-TW"/>
        </w:rPr>
        <w:t>：</w:t>
      </w:r>
      <w:r w:rsidRPr="00391AE0">
        <w:rPr>
          <w:rFonts w:ascii="Arial" w:eastAsia="新細明體" w:hAnsi="Arial" w:cs="Arial"/>
          <w:b/>
          <w:sz w:val="22"/>
          <w:szCs w:val="22"/>
          <w:lang w:eastAsia="zh-TW"/>
        </w:rPr>
        <w:t>2017</w:t>
      </w:r>
      <w:r w:rsidRPr="00391AE0">
        <w:rPr>
          <w:rFonts w:ascii="Arial" w:eastAsia="新細明體" w:hAnsi="Arial" w:cs="Arial"/>
          <w:b/>
          <w:sz w:val="22"/>
          <w:szCs w:val="22"/>
          <w:lang w:eastAsia="zh-TW"/>
        </w:rPr>
        <w:t>香港資訊及通訊科技獎：最佳商業方案獎</w:t>
      </w:r>
      <w:r w:rsidRPr="00391AE0">
        <w:rPr>
          <w:rFonts w:ascii="Arial" w:eastAsia="新細明體" w:hAnsi="Arial" w:cs="Arial"/>
          <w:b/>
          <w:sz w:val="22"/>
          <w:szCs w:val="22"/>
          <w:lang w:eastAsia="zh-TW"/>
        </w:rPr>
        <w:t>16</w:t>
      </w:r>
      <w:r w:rsidRPr="00391AE0">
        <w:rPr>
          <w:rFonts w:ascii="Arial" w:eastAsia="新細明體" w:hAnsi="Arial" w:cs="Arial"/>
          <w:b/>
          <w:sz w:val="22"/>
          <w:szCs w:val="22"/>
          <w:lang w:eastAsia="zh-TW"/>
        </w:rPr>
        <w:t>個得獎名單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844"/>
        <w:gridCol w:w="3055"/>
      </w:tblGrid>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b/>
                <w:sz w:val="22"/>
                <w:szCs w:val="22"/>
                <w:lang w:eastAsia="zh-TW"/>
              </w:rPr>
              <w:t>獎項</w:t>
            </w:r>
          </w:p>
        </w:tc>
        <w:tc>
          <w:tcPr>
            <w:tcW w:w="2227" w:type="pct"/>
            <w:shd w:val="clear" w:color="auto" w:fill="auto"/>
          </w:tcPr>
          <w:p w:rsidR="00391AE0" w:rsidRPr="00391AE0" w:rsidRDefault="00391AE0" w:rsidP="00E765BF">
            <w:pPr>
              <w:spacing w:after="0" w:line="240" w:lineRule="exact"/>
              <w:rPr>
                <w:rFonts w:ascii="Arial" w:eastAsia="新細明體" w:hAnsi="Arial" w:cs="Arial"/>
                <w:b/>
                <w:sz w:val="22"/>
                <w:szCs w:val="22"/>
              </w:rPr>
            </w:pPr>
            <w:bookmarkStart w:id="1" w:name="_GoBack"/>
            <w:r w:rsidRPr="00391AE0">
              <w:rPr>
                <w:rFonts w:ascii="Arial" w:eastAsia="新細明體" w:hAnsi="Arial" w:cs="Arial"/>
                <w:b/>
                <w:sz w:val="22"/>
                <w:szCs w:val="22"/>
                <w:lang w:eastAsia="zh-TW"/>
              </w:rPr>
              <w:t>獲獎公司</w:t>
            </w:r>
            <w:r w:rsidRPr="00391AE0">
              <w:rPr>
                <w:rFonts w:ascii="Arial" w:eastAsia="新細明體" w:hAnsi="Arial" w:cs="Arial" w:hint="eastAsia"/>
                <w:b/>
                <w:sz w:val="22"/>
                <w:szCs w:val="22"/>
                <w:lang w:eastAsia="zh-TW"/>
              </w:rPr>
              <w:t>／</w:t>
            </w:r>
            <w:r w:rsidRPr="00391AE0">
              <w:rPr>
                <w:rFonts w:ascii="Arial" w:eastAsia="新細明體" w:hAnsi="Arial" w:cs="Arial"/>
                <w:b/>
                <w:sz w:val="22"/>
                <w:szCs w:val="22"/>
                <w:lang w:eastAsia="zh-TW"/>
              </w:rPr>
              <w:t>機構</w:t>
            </w:r>
            <w:bookmarkEnd w:id="1"/>
          </w:p>
        </w:tc>
        <w:tc>
          <w:tcPr>
            <w:tcW w:w="1770" w:type="pct"/>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b/>
                <w:sz w:val="22"/>
                <w:szCs w:val="22"/>
                <w:lang w:eastAsia="zh-TW"/>
              </w:rPr>
              <w:t>獲獎作品名稱</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eastAsia="zh-TW"/>
              </w:rPr>
              <w:t>年度大獎</w:t>
            </w:r>
          </w:p>
        </w:tc>
        <w:tc>
          <w:tcPr>
            <w:tcW w:w="2227" w:type="pct"/>
            <w:shd w:val="clear" w:color="auto" w:fill="auto"/>
          </w:tcPr>
          <w:p w:rsidR="00391AE0" w:rsidRPr="00391AE0" w:rsidRDefault="00391AE0" w:rsidP="00E765BF">
            <w:pPr>
              <w:spacing w:after="0" w:line="240" w:lineRule="exact"/>
              <w:rPr>
                <w:rFonts w:ascii="Arial" w:eastAsia="新細明體" w:hAnsi="Arial" w:cs="Arial"/>
                <w:sz w:val="22"/>
                <w:szCs w:val="22"/>
              </w:rPr>
            </w:pPr>
            <w:proofErr w:type="spellStart"/>
            <w:r w:rsidRPr="00391AE0">
              <w:rPr>
                <w:rFonts w:ascii="Arial" w:eastAsia="新細明體" w:hAnsi="Arial" w:cs="Arial"/>
                <w:sz w:val="22"/>
                <w:szCs w:val="22"/>
              </w:rPr>
              <w:t>GoAnimate</w:t>
            </w:r>
            <w:proofErr w:type="spellEnd"/>
            <w:r w:rsidRPr="00391AE0">
              <w:rPr>
                <w:rFonts w:ascii="Arial" w:eastAsia="新細明體" w:hAnsi="Arial" w:cs="Arial"/>
                <w:sz w:val="22"/>
                <w:szCs w:val="22"/>
              </w:rPr>
              <w:t xml:space="preserve"> Hong Kong Ltd.</w:t>
            </w:r>
          </w:p>
        </w:tc>
        <w:tc>
          <w:tcPr>
            <w:tcW w:w="1770" w:type="pct"/>
            <w:shd w:val="clear" w:color="auto" w:fill="auto"/>
          </w:tcPr>
          <w:p w:rsidR="00391AE0" w:rsidRPr="00391AE0" w:rsidRDefault="00391AE0" w:rsidP="00E765BF">
            <w:pPr>
              <w:spacing w:after="0" w:line="240" w:lineRule="exact"/>
              <w:rPr>
                <w:rFonts w:ascii="Arial" w:eastAsia="新細明體" w:hAnsi="Arial" w:cs="Arial"/>
                <w:sz w:val="22"/>
                <w:szCs w:val="22"/>
              </w:rPr>
            </w:pPr>
            <w:proofErr w:type="spellStart"/>
            <w:r w:rsidRPr="00391AE0">
              <w:rPr>
                <w:rFonts w:ascii="Arial" w:eastAsia="新細明體" w:hAnsi="Arial" w:cs="Arial"/>
                <w:sz w:val="22"/>
                <w:szCs w:val="22"/>
              </w:rPr>
              <w:t>GoAnimate</w:t>
            </w:r>
            <w:proofErr w:type="spellEnd"/>
            <w:r w:rsidRPr="00391AE0">
              <w:rPr>
                <w:rFonts w:ascii="Arial" w:eastAsia="新細明體" w:hAnsi="Arial" w:cs="Arial"/>
                <w:sz w:val="22"/>
                <w:szCs w:val="22"/>
              </w:rPr>
              <w:t xml:space="preserve"> - </w:t>
            </w:r>
            <w:r w:rsidR="00B47F69" w:rsidRPr="00391AE0">
              <w:rPr>
                <w:rFonts w:ascii="Arial" w:eastAsia="新細明體" w:hAnsi="Arial" w:cs="Arial"/>
                <w:sz w:val="22"/>
                <w:szCs w:val="22"/>
              </w:rPr>
              <w:t>雲端</w:t>
            </w:r>
            <w:r w:rsidR="00847FB8" w:rsidRPr="00E765BF">
              <w:rPr>
                <w:rFonts w:ascii="新細明體" w:eastAsia="新細明體" w:hAnsi="新細明體" w:cs="MS Mincho" w:hint="eastAsia"/>
              </w:rPr>
              <w:t>動畫</w:t>
            </w:r>
            <w:r w:rsidR="00B47F69" w:rsidRPr="00391AE0">
              <w:rPr>
                <w:rFonts w:ascii="Arial" w:eastAsia="新細明體" w:hAnsi="Arial" w:cs="Arial"/>
                <w:sz w:val="22"/>
                <w:szCs w:val="22"/>
              </w:rPr>
              <w:t>製片</w:t>
            </w:r>
            <w:r w:rsidR="00847FB8" w:rsidRPr="00E765BF">
              <w:rPr>
                <w:rFonts w:ascii="新細明體" w:eastAsia="新細明體" w:hAnsi="新細明體" w:cs="MS Mincho" w:hint="eastAsia"/>
              </w:rPr>
              <w:t>平台</w:t>
            </w:r>
          </w:p>
        </w:tc>
      </w:tr>
      <w:tr w:rsidR="00391AE0" w:rsidRPr="00391AE0" w:rsidTr="00E765BF">
        <w:trPr>
          <w:trHeight w:val="395"/>
        </w:trPr>
        <w:tc>
          <w:tcPr>
            <w:tcW w:w="5000" w:type="pct"/>
            <w:gridSpan w:val="3"/>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b/>
                <w:sz w:val="22"/>
                <w:szCs w:val="22"/>
              </w:rPr>
              <w:t>最佳商業方案（</w:t>
            </w:r>
            <w:r w:rsidRPr="00391AE0">
              <w:rPr>
                <w:rFonts w:ascii="Arial" w:eastAsia="新細明體" w:hAnsi="Arial" w:cs="Arial"/>
                <w:b/>
                <w:sz w:val="22"/>
                <w:szCs w:val="22"/>
                <w:lang w:eastAsia="zh-TW"/>
              </w:rPr>
              <w:t>應用</w:t>
            </w:r>
            <w:r w:rsidRPr="00391AE0">
              <w:rPr>
                <w:rFonts w:ascii="Arial" w:eastAsia="新細明體" w:hAnsi="Arial" w:cs="Arial"/>
                <w:b/>
                <w:sz w:val="22"/>
                <w:szCs w:val="22"/>
              </w:rPr>
              <w:t>）</w:t>
            </w:r>
            <w:r w:rsidRPr="00391AE0">
              <w:rPr>
                <w:rFonts w:ascii="Arial" w:eastAsia="新細明體" w:hAnsi="Arial" w:cs="Arial"/>
                <w:b/>
                <w:sz w:val="22"/>
                <w:szCs w:val="22"/>
                <w:lang w:eastAsia="zh-TW"/>
              </w:rPr>
              <w:t>獎</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sz w:val="22"/>
                <w:szCs w:val="22"/>
                <w:lang w:eastAsia="zh-TW"/>
              </w:rPr>
              <w:t>金獎</w:t>
            </w:r>
          </w:p>
        </w:tc>
        <w:tc>
          <w:tcPr>
            <w:tcW w:w="2227" w:type="pct"/>
            <w:shd w:val="clear" w:color="auto" w:fill="auto"/>
          </w:tcPr>
          <w:p w:rsidR="00391AE0" w:rsidRPr="00391AE0" w:rsidRDefault="00391AE0" w:rsidP="00E765BF">
            <w:pPr>
              <w:autoSpaceDE w:val="0"/>
              <w:autoSpaceDN w:val="0"/>
              <w:adjustRightInd w:val="0"/>
              <w:spacing w:after="0"/>
              <w:rPr>
                <w:rFonts w:ascii="Arial" w:eastAsia="新細明體" w:hAnsi="Arial" w:cs="Arial"/>
                <w:b/>
                <w:sz w:val="22"/>
                <w:szCs w:val="22"/>
              </w:rPr>
            </w:pPr>
            <w:r w:rsidRPr="00391AE0">
              <w:rPr>
                <w:rFonts w:ascii="Arial" w:eastAsia="新細明體" w:hAnsi="Arial" w:cs="Arial"/>
                <w:sz w:val="22"/>
                <w:szCs w:val="22"/>
                <w:lang w:val="en-US" w:eastAsia="zh-TW"/>
              </w:rPr>
              <w:t>香港特別行政區政府食物及衞生局電子健康紀錄統籌處</w:t>
            </w:r>
            <w:r w:rsidR="002472B9">
              <w:rPr>
                <w:rFonts w:ascii="Arial" w:eastAsia="新細明體" w:hAnsi="Arial" w:cs="Arial" w:hint="eastAsia"/>
                <w:sz w:val="22"/>
                <w:szCs w:val="22"/>
                <w:lang w:val="en-US" w:eastAsia="zh-TW"/>
              </w:rPr>
              <w:t xml:space="preserve"> /</w:t>
            </w:r>
            <w:r w:rsidR="002472B9">
              <w:rPr>
                <w:rFonts w:ascii="Arial" w:eastAsia="新細明體" w:hAnsi="Arial" w:cs="Arial"/>
                <w:sz w:val="22"/>
                <w:szCs w:val="22"/>
                <w:lang w:val="en-US" w:eastAsia="zh-TW"/>
              </w:rPr>
              <w:t xml:space="preserve"> </w:t>
            </w:r>
            <w:r w:rsidRPr="00391AE0">
              <w:rPr>
                <w:rFonts w:ascii="Arial" w:eastAsia="新細明體" w:hAnsi="Arial" w:cs="Arial"/>
                <w:sz w:val="22"/>
                <w:szCs w:val="22"/>
                <w:lang w:val="en-US" w:eastAsia="zh-TW"/>
              </w:rPr>
              <w:t>醫院管理局</w:t>
            </w:r>
          </w:p>
        </w:tc>
        <w:tc>
          <w:tcPr>
            <w:tcW w:w="1770" w:type="pct"/>
            <w:shd w:val="clear" w:color="auto" w:fill="auto"/>
          </w:tcPr>
          <w:p w:rsidR="00391AE0" w:rsidRPr="00391AE0" w:rsidRDefault="00391AE0" w:rsidP="00E765BF">
            <w:pPr>
              <w:autoSpaceDE w:val="0"/>
              <w:autoSpaceDN w:val="0"/>
              <w:adjustRightInd w:val="0"/>
              <w:spacing w:after="0"/>
              <w:rPr>
                <w:rFonts w:ascii="Arial" w:eastAsia="新細明體" w:hAnsi="Arial" w:cs="Arial"/>
                <w:b/>
                <w:sz w:val="22"/>
                <w:szCs w:val="22"/>
              </w:rPr>
            </w:pPr>
            <w:r w:rsidRPr="00391AE0">
              <w:rPr>
                <w:rFonts w:ascii="Arial" w:eastAsia="新細明體" w:hAnsi="Arial" w:cs="Arial"/>
                <w:sz w:val="22"/>
                <w:szCs w:val="22"/>
                <w:lang w:val="en-US" w:eastAsia="zh-TW"/>
              </w:rPr>
              <w:t>電子健康紀錄互通系統</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sz w:val="22"/>
                <w:szCs w:val="22"/>
                <w:lang w:eastAsia="zh-TW"/>
              </w:rPr>
              <w:t>銀獎</w:t>
            </w:r>
          </w:p>
        </w:tc>
        <w:tc>
          <w:tcPr>
            <w:tcW w:w="2227" w:type="pct"/>
            <w:shd w:val="clear" w:color="auto" w:fill="auto"/>
          </w:tcPr>
          <w:p w:rsidR="00391AE0" w:rsidRPr="00391AE0" w:rsidRDefault="00391AE0" w:rsidP="00E765BF">
            <w:pPr>
              <w:autoSpaceDE w:val="0"/>
              <w:autoSpaceDN w:val="0"/>
              <w:adjustRightInd w:val="0"/>
              <w:spacing w:after="0"/>
              <w:rPr>
                <w:rFonts w:ascii="Arial" w:eastAsia="新細明體" w:hAnsi="Arial" w:cs="Arial"/>
                <w:sz w:val="22"/>
                <w:szCs w:val="22"/>
                <w:lang w:val="en-US" w:eastAsia="zh-TW"/>
              </w:rPr>
            </w:pPr>
            <w:r w:rsidRPr="00391AE0">
              <w:rPr>
                <w:rFonts w:ascii="Arial" w:eastAsia="新細明體" w:hAnsi="Arial" w:cs="Arial"/>
                <w:sz w:val="22"/>
                <w:szCs w:val="22"/>
                <w:lang w:val="en-US" w:eastAsia="zh-TW"/>
              </w:rPr>
              <w:t>希慎興業有限公司</w:t>
            </w:r>
            <w:r w:rsidR="002472B9">
              <w:rPr>
                <w:rFonts w:ascii="Arial" w:eastAsia="新細明體" w:hAnsi="Arial" w:cs="Arial" w:hint="eastAsia"/>
                <w:sz w:val="22"/>
                <w:szCs w:val="22"/>
                <w:lang w:val="en-US" w:eastAsia="zh-TW"/>
              </w:rPr>
              <w:t xml:space="preserve"> /</w:t>
            </w:r>
            <w:r w:rsidR="002472B9">
              <w:rPr>
                <w:rFonts w:ascii="Arial" w:eastAsia="新細明體" w:hAnsi="Arial" w:cs="Arial"/>
                <w:sz w:val="22"/>
                <w:szCs w:val="22"/>
                <w:lang w:val="en-US" w:eastAsia="zh-TW"/>
              </w:rPr>
              <w:t xml:space="preserve"> </w:t>
            </w:r>
            <w:r w:rsidRPr="00391AE0">
              <w:rPr>
                <w:rFonts w:ascii="Arial" w:eastAsia="新細明體" w:hAnsi="Arial" w:cs="Arial"/>
                <w:sz w:val="22"/>
                <w:szCs w:val="22"/>
                <w:lang w:val="en-US" w:eastAsia="zh-TW"/>
              </w:rPr>
              <w:t>創奇思有限公司</w:t>
            </w:r>
          </w:p>
        </w:tc>
        <w:tc>
          <w:tcPr>
            <w:tcW w:w="1770" w:type="pct"/>
            <w:shd w:val="clear" w:color="auto" w:fill="auto"/>
          </w:tcPr>
          <w:p w:rsidR="00391AE0" w:rsidRPr="00391AE0" w:rsidRDefault="00391AE0" w:rsidP="00E765BF">
            <w:pPr>
              <w:spacing w:after="0" w:line="240" w:lineRule="exact"/>
              <w:rPr>
                <w:rFonts w:ascii="Arial" w:eastAsia="新細明體" w:hAnsi="Arial" w:cs="Arial"/>
                <w:sz w:val="22"/>
                <w:szCs w:val="22"/>
                <w:lang w:val="en-US" w:eastAsia="zh-TW"/>
              </w:rPr>
            </w:pPr>
            <w:r w:rsidRPr="00391AE0">
              <w:rPr>
                <w:rFonts w:ascii="Arial" w:eastAsia="新細明體" w:hAnsi="Arial" w:cs="Arial"/>
                <w:sz w:val="22"/>
                <w:szCs w:val="22"/>
                <w:lang w:val="en-US" w:eastAsia="zh-TW"/>
              </w:rPr>
              <w:t xml:space="preserve">Lee Gardens </w:t>
            </w:r>
            <w:r w:rsidRPr="00391AE0">
              <w:rPr>
                <w:rFonts w:ascii="Arial" w:eastAsia="新細明體" w:hAnsi="Arial" w:cs="Arial"/>
                <w:sz w:val="22"/>
                <w:szCs w:val="22"/>
                <w:lang w:val="en-US" w:eastAsia="zh-TW"/>
              </w:rPr>
              <w:t>流動應用程式</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sz w:val="22"/>
                <w:szCs w:val="22"/>
                <w:lang w:eastAsia="zh-TW"/>
              </w:rPr>
              <w:t>銅獎</w:t>
            </w:r>
          </w:p>
        </w:tc>
        <w:tc>
          <w:tcPr>
            <w:tcW w:w="2227" w:type="pct"/>
            <w:shd w:val="clear" w:color="auto" w:fill="auto"/>
          </w:tcPr>
          <w:p w:rsidR="00391AE0" w:rsidRPr="00391AE0" w:rsidRDefault="00391AE0" w:rsidP="00E765BF">
            <w:pPr>
              <w:autoSpaceDE w:val="0"/>
              <w:autoSpaceDN w:val="0"/>
              <w:adjustRightInd w:val="0"/>
              <w:spacing w:after="0"/>
              <w:rPr>
                <w:rFonts w:ascii="Arial" w:eastAsia="新細明體" w:hAnsi="Arial" w:cs="Arial"/>
                <w:sz w:val="22"/>
                <w:szCs w:val="22"/>
                <w:lang w:val="en-US" w:eastAsia="zh-TW"/>
              </w:rPr>
            </w:pPr>
            <w:r w:rsidRPr="00391AE0">
              <w:rPr>
                <w:rFonts w:ascii="Arial" w:eastAsia="新細明體" w:hAnsi="Arial" w:cs="Arial"/>
                <w:sz w:val="22"/>
                <w:szCs w:val="22"/>
                <w:lang w:val="en-US" w:eastAsia="zh-TW"/>
              </w:rPr>
              <w:t>香港應用科技研究院</w:t>
            </w:r>
          </w:p>
        </w:tc>
        <w:tc>
          <w:tcPr>
            <w:tcW w:w="1770" w:type="pct"/>
            <w:shd w:val="clear" w:color="auto" w:fill="auto"/>
          </w:tcPr>
          <w:p w:rsidR="00391AE0" w:rsidRPr="00391AE0" w:rsidRDefault="00391AE0" w:rsidP="00E765BF">
            <w:pPr>
              <w:autoSpaceDE w:val="0"/>
              <w:autoSpaceDN w:val="0"/>
              <w:adjustRightInd w:val="0"/>
              <w:spacing w:after="0"/>
              <w:rPr>
                <w:rFonts w:ascii="Arial" w:eastAsia="新細明體" w:hAnsi="Arial" w:cs="Arial"/>
                <w:b/>
                <w:sz w:val="22"/>
                <w:szCs w:val="22"/>
              </w:rPr>
            </w:pPr>
            <w:r w:rsidRPr="00391AE0">
              <w:rPr>
                <w:rFonts w:ascii="Arial" w:eastAsia="新細明體" w:hAnsi="Arial" w:cs="Arial"/>
                <w:sz w:val="22"/>
                <w:szCs w:val="22"/>
                <w:lang w:val="en-US" w:eastAsia="zh-TW"/>
              </w:rPr>
              <w:t>應科院智慧水務平台</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eastAsia="zh-TW"/>
              </w:rPr>
              <w:t>優異獎</w:t>
            </w:r>
          </w:p>
        </w:tc>
        <w:tc>
          <w:tcPr>
            <w:tcW w:w="2227"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val="en-US" w:eastAsia="zh-TW"/>
              </w:rPr>
              <w:t>歷奇工作室有限公司</w:t>
            </w:r>
          </w:p>
        </w:tc>
        <w:tc>
          <w:tcPr>
            <w:tcW w:w="1770" w:type="pct"/>
            <w:shd w:val="clear" w:color="auto" w:fill="auto"/>
          </w:tcPr>
          <w:p w:rsidR="00391AE0" w:rsidRPr="00391AE0" w:rsidRDefault="00391AE0" w:rsidP="00E765BF">
            <w:pPr>
              <w:spacing w:after="0" w:line="240" w:lineRule="exact"/>
              <w:rPr>
                <w:rFonts w:ascii="Arial" w:eastAsia="新細明體" w:hAnsi="Arial" w:cs="Arial"/>
                <w:sz w:val="22"/>
                <w:szCs w:val="22"/>
                <w:lang w:val="en-US" w:eastAsia="zh-TW"/>
              </w:rPr>
            </w:pPr>
            <w:r w:rsidRPr="00391AE0">
              <w:rPr>
                <w:rFonts w:ascii="Arial" w:eastAsia="新細明體" w:hAnsi="Arial" w:cs="Arial"/>
                <w:sz w:val="22"/>
                <w:szCs w:val="22"/>
                <w:lang w:val="en-US" w:eastAsia="zh-TW"/>
              </w:rPr>
              <w:t xml:space="preserve">HOMEY - </w:t>
            </w:r>
            <w:r w:rsidRPr="00391AE0">
              <w:rPr>
                <w:rFonts w:ascii="Arial" w:eastAsia="新細明體" w:hAnsi="Arial" w:cs="Arial"/>
                <w:sz w:val="22"/>
                <w:szCs w:val="22"/>
                <w:lang w:val="en-US" w:eastAsia="zh-TW"/>
              </w:rPr>
              <w:t>虛擬實境家居設計和購物方案</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eastAsia="zh-TW"/>
              </w:rPr>
              <w:t>最佳中小企業獎</w:t>
            </w:r>
          </w:p>
        </w:tc>
        <w:tc>
          <w:tcPr>
            <w:tcW w:w="2227"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val="en-US" w:eastAsia="zh-TW"/>
              </w:rPr>
              <w:t>歷奇工作室有限公司</w:t>
            </w:r>
          </w:p>
        </w:tc>
        <w:tc>
          <w:tcPr>
            <w:tcW w:w="1770"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val="en-US" w:eastAsia="zh-TW"/>
              </w:rPr>
              <w:t xml:space="preserve">HOMEY - </w:t>
            </w:r>
            <w:r w:rsidRPr="00391AE0">
              <w:rPr>
                <w:rFonts w:ascii="Arial" w:eastAsia="新細明體" w:hAnsi="Arial" w:cs="Arial"/>
                <w:sz w:val="22"/>
                <w:szCs w:val="22"/>
                <w:lang w:val="en-US" w:eastAsia="zh-TW"/>
              </w:rPr>
              <w:t>虛擬實境家居設計和購物方案</w:t>
            </w:r>
          </w:p>
        </w:tc>
      </w:tr>
      <w:tr w:rsidR="00391AE0" w:rsidRPr="00391AE0" w:rsidTr="00E765BF">
        <w:trPr>
          <w:trHeight w:val="350"/>
        </w:trPr>
        <w:tc>
          <w:tcPr>
            <w:tcW w:w="5000" w:type="pct"/>
            <w:gridSpan w:val="3"/>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b/>
                <w:sz w:val="22"/>
                <w:szCs w:val="22"/>
              </w:rPr>
              <w:t>最佳商業方案（</w:t>
            </w:r>
            <w:r w:rsidRPr="00391AE0">
              <w:rPr>
                <w:rFonts w:ascii="Arial" w:eastAsia="新細明體" w:hAnsi="Arial" w:cs="Arial"/>
                <w:b/>
                <w:sz w:val="22"/>
                <w:szCs w:val="22"/>
                <w:lang w:eastAsia="zh-TW"/>
              </w:rPr>
              <w:t>產品及服務</w:t>
            </w:r>
            <w:r w:rsidRPr="00391AE0">
              <w:rPr>
                <w:rFonts w:ascii="Arial" w:eastAsia="新細明體" w:hAnsi="Arial" w:cs="Arial"/>
                <w:b/>
                <w:sz w:val="22"/>
                <w:szCs w:val="22"/>
              </w:rPr>
              <w:t>）</w:t>
            </w:r>
            <w:r w:rsidRPr="00391AE0">
              <w:rPr>
                <w:rFonts w:ascii="Arial" w:eastAsia="新細明體" w:hAnsi="Arial" w:cs="Arial"/>
                <w:b/>
                <w:sz w:val="22"/>
                <w:szCs w:val="22"/>
                <w:lang w:eastAsia="zh-TW"/>
              </w:rPr>
              <w:t>獎</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sz w:val="22"/>
                <w:szCs w:val="22"/>
                <w:lang w:eastAsia="zh-TW"/>
              </w:rPr>
              <w:t>金獎</w:t>
            </w:r>
          </w:p>
        </w:tc>
        <w:tc>
          <w:tcPr>
            <w:tcW w:w="2227" w:type="pct"/>
            <w:shd w:val="clear" w:color="auto" w:fill="auto"/>
          </w:tcPr>
          <w:p w:rsidR="00391AE0" w:rsidRPr="00391AE0" w:rsidRDefault="00391AE0" w:rsidP="00E765BF">
            <w:pPr>
              <w:spacing w:after="0" w:line="240" w:lineRule="exact"/>
              <w:rPr>
                <w:rFonts w:ascii="Arial" w:eastAsia="新細明體" w:hAnsi="Arial" w:cs="Arial"/>
                <w:sz w:val="22"/>
                <w:szCs w:val="22"/>
              </w:rPr>
            </w:pPr>
            <w:proofErr w:type="spellStart"/>
            <w:r w:rsidRPr="00391AE0">
              <w:rPr>
                <w:rFonts w:ascii="Arial" w:eastAsia="新細明體" w:hAnsi="Arial" w:cs="Arial"/>
                <w:sz w:val="22"/>
                <w:szCs w:val="22"/>
                <w:lang w:val="en-US" w:eastAsia="zh-TW"/>
              </w:rPr>
              <w:t>GoAnimate</w:t>
            </w:r>
            <w:proofErr w:type="spellEnd"/>
            <w:r w:rsidRPr="00391AE0">
              <w:rPr>
                <w:rFonts w:ascii="Arial" w:eastAsia="新細明體" w:hAnsi="Arial" w:cs="Arial"/>
                <w:sz w:val="22"/>
                <w:szCs w:val="22"/>
                <w:lang w:val="en-US" w:eastAsia="zh-TW"/>
              </w:rPr>
              <w:t xml:space="preserve"> Hong Kong Ltd.</w:t>
            </w:r>
          </w:p>
        </w:tc>
        <w:tc>
          <w:tcPr>
            <w:tcW w:w="1770" w:type="pct"/>
            <w:shd w:val="clear" w:color="auto" w:fill="auto"/>
          </w:tcPr>
          <w:p w:rsidR="00391AE0" w:rsidRPr="00391AE0" w:rsidRDefault="00391AE0" w:rsidP="00E765BF">
            <w:pPr>
              <w:spacing w:after="0" w:line="240" w:lineRule="exact"/>
              <w:rPr>
                <w:rFonts w:ascii="Arial" w:eastAsia="新細明體" w:hAnsi="Arial" w:cs="Arial"/>
                <w:sz w:val="22"/>
                <w:szCs w:val="22"/>
              </w:rPr>
            </w:pPr>
            <w:proofErr w:type="spellStart"/>
            <w:r w:rsidRPr="00391AE0">
              <w:rPr>
                <w:rFonts w:ascii="Arial" w:eastAsia="新細明體" w:hAnsi="Arial" w:cs="Arial"/>
                <w:sz w:val="22"/>
                <w:szCs w:val="22"/>
              </w:rPr>
              <w:t>GoAnimate</w:t>
            </w:r>
            <w:proofErr w:type="spellEnd"/>
            <w:r w:rsidRPr="00391AE0">
              <w:rPr>
                <w:rFonts w:ascii="Arial" w:eastAsia="新細明體" w:hAnsi="Arial" w:cs="Arial"/>
                <w:sz w:val="22"/>
                <w:szCs w:val="22"/>
              </w:rPr>
              <w:t xml:space="preserve"> - </w:t>
            </w:r>
            <w:r w:rsidRPr="00391AE0">
              <w:rPr>
                <w:rFonts w:ascii="Arial" w:eastAsia="新細明體" w:hAnsi="Arial" w:cs="Arial"/>
                <w:sz w:val="22"/>
                <w:szCs w:val="22"/>
              </w:rPr>
              <w:t>雲端動畫製片</w:t>
            </w:r>
            <w:r w:rsidR="00CB324F">
              <w:rPr>
                <w:rFonts w:ascii="Arial" w:eastAsia="新細明體" w:hAnsi="Arial" w:cs="Arial" w:hint="eastAsia"/>
                <w:sz w:val="22"/>
                <w:szCs w:val="22"/>
                <w:lang w:eastAsia="zh-TW"/>
              </w:rPr>
              <w:t>平台</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sz w:val="22"/>
                <w:szCs w:val="22"/>
                <w:lang w:eastAsia="zh-TW"/>
              </w:rPr>
              <w:t>銀獎</w:t>
            </w:r>
          </w:p>
        </w:tc>
        <w:tc>
          <w:tcPr>
            <w:tcW w:w="2227" w:type="pct"/>
            <w:shd w:val="clear" w:color="auto" w:fill="auto"/>
          </w:tcPr>
          <w:p w:rsidR="00391AE0" w:rsidRPr="00391AE0" w:rsidRDefault="00CB324F" w:rsidP="00E765BF">
            <w:pPr>
              <w:spacing w:after="0" w:line="240" w:lineRule="exact"/>
              <w:rPr>
                <w:rFonts w:ascii="Arial" w:eastAsia="新細明體" w:hAnsi="Arial" w:cs="Arial"/>
                <w:sz w:val="22"/>
                <w:szCs w:val="22"/>
              </w:rPr>
            </w:pPr>
            <w:proofErr w:type="spellStart"/>
            <w:r w:rsidRPr="00CB324F">
              <w:rPr>
                <w:rFonts w:ascii="Arial" w:eastAsia="新細明體" w:hAnsi="Arial" w:cs="Arial"/>
                <w:sz w:val="22"/>
                <w:szCs w:val="22"/>
                <w:lang w:val="en-US" w:eastAsia="zh-TW"/>
              </w:rPr>
              <w:t>Everyware</w:t>
            </w:r>
            <w:proofErr w:type="spellEnd"/>
            <w:r w:rsidRPr="00CB324F">
              <w:rPr>
                <w:rFonts w:ascii="Arial" w:eastAsia="新細明體" w:hAnsi="Arial" w:cs="Arial"/>
                <w:sz w:val="22"/>
                <w:szCs w:val="22"/>
                <w:lang w:val="en-US" w:eastAsia="zh-TW"/>
              </w:rPr>
              <w:t xml:space="preserve"> Ltd.</w:t>
            </w:r>
          </w:p>
        </w:tc>
        <w:tc>
          <w:tcPr>
            <w:tcW w:w="1770"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val="en-US" w:eastAsia="zh-TW"/>
              </w:rPr>
              <w:t>餐飲王</w:t>
            </w:r>
            <w:r w:rsidRPr="00391AE0">
              <w:rPr>
                <w:rFonts w:ascii="Arial" w:eastAsia="新細明體" w:hAnsi="Arial" w:cs="Arial"/>
                <w:sz w:val="22"/>
                <w:szCs w:val="22"/>
                <w:lang w:val="en-US" w:eastAsia="zh-TW"/>
              </w:rPr>
              <w:t xml:space="preserve"> POS</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sz w:val="22"/>
                <w:szCs w:val="22"/>
                <w:lang w:eastAsia="zh-TW"/>
              </w:rPr>
              <w:t>銅獎</w:t>
            </w:r>
          </w:p>
        </w:tc>
        <w:tc>
          <w:tcPr>
            <w:tcW w:w="2227"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val="en-US" w:eastAsia="zh-TW"/>
              </w:rPr>
              <w:t>亞洲脈絡有限公司</w:t>
            </w:r>
          </w:p>
        </w:tc>
        <w:tc>
          <w:tcPr>
            <w:tcW w:w="1770" w:type="pct"/>
            <w:shd w:val="clear" w:color="auto" w:fill="auto"/>
          </w:tcPr>
          <w:p w:rsidR="00391AE0" w:rsidRPr="00391AE0" w:rsidRDefault="00391AE0" w:rsidP="00E765BF">
            <w:pPr>
              <w:autoSpaceDE w:val="0"/>
              <w:autoSpaceDN w:val="0"/>
              <w:adjustRightInd w:val="0"/>
              <w:spacing w:after="0"/>
              <w:rPr>
                <w:rFonts w:ascii="Arial" w:eastAsia="新細明體" w:hAnsi="Arial" w:cs="Arial"/>
                <w:sz w:val="22"/>
                <w:szCs w:val="22"/>
              </w:rPr>
            </w:pPr>
            <w:r w:rsidRPr="00391AE0">
              <w:rPr>
                <w:rFonts w:ascii="Arial" w:eastAsia="新細明體" w:hAnsi="Arial" w:cs="Arial"/>
                <w:sz w:val="22"/>
                <w:szCs w:val="22"/>
                <w:lang w:val="en-US" w:eastAsia="zh-TW"/>
              </w:rPr>
              <w:t>亞洲脈絡智能雲端管理方案</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eastAsia="zh-TW"/>
              </w:rPr>
              <w:t>優異獎</w:t>
            </w:r>
          </w:p>
        </w:tc>
        <w:tc>
          <w:tcPr>
            <w:tcW w:w="2227" w:type="pct"/>
            <w:shd w:val="clear" w:color="auto" w:fill="auto"/>
          </w:tcPr>
          <w:p w:rsidR="00391AE0" w:rsidRPr="00391AE0" w:rsidRDefault="00391AE0" w:rsidP="00E765BF">
            <w:pPr>
              <w:autoSpaceDE w:val="0"/>
              <w:autoSpaceDN w:val="0"/>
              <w:adjustRightInd w:val="0"/>
              <w:spacing w:after="0"/>
              <w:rPr>
                <w:rFonts w:ascii="Arial" w:eastAsia="新細明體" w:hAnsi="Arial" w:cs="Arial"/>
                <w:sz w:val="22"/>
                <w:szCs w:val="22"/>
              </w:rPr>
            </w:pPr>
            <w:r w:rsidRPr="00391AE0">
              <w:rPr>
                <w:rFonts w:ascii="Arial" w:eastAsia="新細明體" w:hAnsi="Arial" w:cs="Arial"/>
                <w:sz w:val="22"/>
                <w:szCs w:val="22"/>
                <w:lang w:val="en-US" w:eastAsia="zh-TW"/>
              </w:rPr>
              <w:t>三洋拓展系統有限公司</w:t>
            </w:r>
          </w:p>
        </w:tc>
        <w:tc>
          <w:tcPr>
            <w:tcW w:w="1770" w:type="pct"/>
            <w:shd w:val="clear" w:color="auto" w:fill="auto"/>
          </w:tcPr>
          <w:p w:rsidR="00391AE0" w:rsidRPr="00391AE0" w:rsidRDefault="00391AE0" w:rsidP="00E765BF">
            <w:pPr>
              <w:autoSpaceDE w:val="0"/>
              <w:autoSpaceDN w:val="0"/>
              <w:adjustRightInd w:val="0"/>
              <w:spacing w:after="0"/>
              <w:rPr>
                <w:rFonts w:ascii="Arial" w:eastAsia="新細明體" w:hAnsi="Arial" w:cs="Arial"/>
                <w:sz w:val="22"/>
                <w:szCs w:val="22"/>
              </w:rPr>
            </w:pPr>
            <w:proofErr w:type="spellStart"/>
            <w:r w:rsidRPr="00391AE0">
              <w:rPr>
                <w:rFonts w:ascii="Arial" w:eastAsia="新細明體" w:hAnsi="Arial" w:cs="Arial"/>
                <w:sz w:val="22"/>
                <w:szCs w:val="22"/>
                <w:lang w:val="en-US" w:eastAsia="zh-TW"/>
              </w:rPr>
              <w:t>ChainStorePlus</w:t>
            </w:r>
            <w:proofErr w:type="spellEnd"/>
            <w:r w:rsidRPr="00391AE0">
              <w:rPr>
                <w:rFonts w:ascii="Arial" w:eastAsia="新細明體" w:hAnsi="Arial" w:cs="Arial"/>
                <w:sz w:val="22"/>
                <w:szCs w:val="22"/>
                <w:lang w:val="en-US" w:eastAsia="zh-TW"/>
              </w:rPr>
              <w:t xml:space="preserve"> - </w:t>
            </w:r>
            <w:r w:rsidRPr="00391AE0">
              <w:rPr>
                <w:rFonts w:ascii="Arial" w:eastAsia="新細明體" w:hAnsi="Arial" w:cs="Arial"/>
                <w:sz w:val="22"/>
                <w:szCs w:val="22"/>
                <w:lang w:val="en-US" w:eastAsia="zh-TW"/>
              </w:rPr>
              <w:t>助你拓展環球業務的企業零售管理軟件</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eastAsia="zh-TW"/>
              </w:rPr>
              <w:t>最佳中小企業獎</w:t>
            </w:r>
          </w:p>
        </w:tc>
        <w:tc>
          <w:tcPr>
            <w:tcW w:w="2227" w:type="pct"/>
            <w:shd w:val="clear" w:color="auto" w:fill="auto"/>
          </w:tcPr>
          <w:p w:rsidR="00391AE0" w:rsidRPr="00391AE0" w:rsidRDefault="00CB324F" w:rsidP="00E765BF">
            <w:pPr>
              <w:spacing w:after="0" w:line="240" w:lineRule="exact"/>
              <w:rPr>
                <w:rFonts w:ascii="Arial" w:eastAsia="新細明體" w:hAnsi="Arial" w:cs="Arial"/>
                <w:sz w:val="22"/>
                <w:szCs w:val="22"/>
              </w:rPr>
            </w:pPr>
            <w:proofErr w:type="spellStart"/>
            <w:r w:rsidRPr="00CB324F">
              <w:rPr>
                <w:rFonts w:ascii="Arial" w:eastAsia="新細明體" w:hAnsi="Arial" w:cs="Arial"/>
                <w:sz w:val="22"/>
                <w:szCs w:val="22"/>
                <w:lang w:val="en-US" w:eastAsia="zh-TW"/>
              </w:rPr>
              <w:t>Everyware</w:t>
            </w:r>
            <w:proofErr w:type="spellEnd"/>
            <w:r w:rsidRPr="00CB324F">
              <w:rPr>
                <w:rFonts w:ascii="Arial" w:eastAsia="新細明體" w:hAnsi="Arial" w:cs="Arial"/>
                <w:sz w:val="22"/>
                <w:szCs w:val="22"/>
                <w:lang w:val="en-US" w:eastAsia="zh-TW"/>
              </w:rPr>
              <w:t xml:space="preserve"> Ltd.</w:t>
            </w:r>
          </w:p>
        </w:tc>
        <w:tc>
          <w:tcPr>
            <w:tcW w:w="1770"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val="en-US" w:eastAsia="zh-TW"/>
              </w:rPr>
              <w:t>餐飲王</w:t>
            </w:r>
            <w:r w:rsidRPr="00391AE0">
              <w:rPr>
                <w:rFonts w:ascii="Arial" w:eastAsia="新細明體" w:hAnsi="Arial" w:cs="Arial"/>
                <w:sz w:val="22"/>
                <w:szCs w:val="22"/>
                <w:lang w:val="en-US" w:eastAsia="zh-TW"/>
              </w:rPr>
              <w:t xml:space="preserve"> POS</w:t>
            </w:r>
          </w:p>
        </w:tc>
      </w:tr>
      <w:tr w:rsidR="00391AE0" w:rsidRPr="00391AE0" w:rsidTr="00E765BF">
        <w:trPr>
          <w:trHeight w:val="395"/>
        </w:trPr>
        <w:tc>
          <w:tcPr>
            <w:tcW w:w="5000" w:type="pct"/>
            <w:gridSpan w:val="3"/>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b/>
                <w:sz w:val="22"/>
                <w:szCs w:val="22"/>
              </w:rPr>
              <w:t>最佳商業方案（</w:t>
            </w:r>
            <w:r w:rsidRPr="00391AE0">
              <w:rPr>
                <w:rFonts w:ascii="Arial" w:eastAsia="新細明體" w:hAnsi="Arial" w:cs="Arial"/>
                <w:b/>
                <w:sz w:val="22"/>
                <w:szCs w:val="22"/>
                <w:lang w:eastAsia="zh-TW"/>
              </w:rPr>
              <w:t>電子商貿</w:t>
            </w:r>
            <w:r w:rsidRPr="00391AE0">
              <w:rPr>
                <w:rFonts w:ascii="Arial" w:eastAsia="新細明體" w:hAnsi="Arial" w:cs="Arial"/>
                <w:b/>
                <w:sz w:val="22"/>
                <w:szCs w:val="22"/>
              </w:rPr>
              <w:t>）</w:t>
            </w:r>
            <w:r w:rsidRPr="00391AE0">
              <w:rPr>
                <w:rFonts w:ascii="Arial" w:eastAsia="新細明體" w:hAnsi="Arial" w:cs="Arial"/>
                <w:b/>
                <w:sz w:val="22"/>
                <w:szCs w:val="22"/>
                <w:lang w:eastAsia="zh-TW"/>
              </w:rPr>
              <w:t>獎</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sz w:val="22"/>
                <w:szCs w:val="22"/>
                <w:lang w:eastAsia="zh-TW"/>
              </w:rPr>
              <w:t>金獎</w:t>
            </w:r>
          </w:p>
        </w:tc>
        <w:tc>
          <w:tcPr>
            <w:tcW w:w="2227"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rPr>
              <w:t>N/A</w:t>
            </w:r>
          </w:p>
        </w:tc>
        <w:tc>
          <w:tcPr>
            <w:tcW w:w="1770"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rPr>
              <w:t>N/A</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sz w:val="22"/>
                <w:szCs w:val="22"/>
                <w:lang w:eastAsia="zh-TW"/>
              </w:rPr>
              <w:t>銀獎</w:t>
            </w:r>
          </w:p>
        </w:tc>
        <w:tc>
          <w:tcPr>
            <w:tcW w:w="2227"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val="en-US" w:eastAsia="zh-TW"/>
              </w:rPr>
              <w:t>富盈通移動科技有限公司</w:t>
            </w:r>
          </w:p>
        </w:tc>
        <w:tc>
          <w:tcPr>
            <w:tcW w:w="1770" w:type="pct"/>
            <w:shd w:val="clear" w:color="auto" w:fill="auto"/>
          </w:tcPr>
          <w:p w:rsidR="00391AE0" w:rsidRPr="00391AE0" w:rsidRDefault="00391AE0" w:rsidP="00391AE0">
            <w:pPr>
              <w:autoSpaceDE w:val="0"/>
              <w:autoSpaceDN w:val="0"/>
              <w:adjustRightInd w:val="0"/>
              <w:spacing w:after="0"/>
              <w:rPr>
                <w:rFonts w:ascii="Arial" w:eastAsia="新細明體" w:hAnsi="Arial" w:cs="Arial"/>
                <w:sz w:val="22"/>
                <w:szCs w:val="22"/>
              </w:rPr>
            </w:pPr>
            <w:proofErr w:type="spellStart"/>
            <w:r w:rsidRPr="00391AE0">
              <w:rPr>
                <w:rFonts w:ascii="Arial" w:eastAsia="新細明體" w:hAnsi="Arial" w:cs="Arial"/>
                <w:sz w:val="22"/>
                <w:szCs w:val="22"/>
                <w:lang w:val="en-US" w:eastAsia="zh-TW"/>
              </w:rPr>
              <w:t>Posify</w:t>
            </w:r>
            <w:proofErr w:type="spellEnd"/>
            <w:r w:rsidRPr="00391AE0">
              <w:rPr>
                <w:rFonts w:ascii="Arial" w:eastAsia="新細明體" w:hAnsi="Arial" w:cs="Arial"/>
                <w:sz w:val="22"/>
                <w:szCs w:val="22"/>
                <w:lang w:val="en-US" w:eastAsia="zh-TW"/>
              </w:rPr>
              <w:t xml:space="preserve"> -</w:t>
            </w:r>
            <w:r w:rsidRPr="00391AE0">
              <w:rPr>
                <w:rFonts w:ascii="Arial" w:eastAsia="新細明體" w:hAnsi="Arial" w:cs="Arial"/>
                <w:sz w:val="22"/>
                <w:szCs w:val="22"/>
                <w:lang w:val="en-US" w:eastAsia="zh-TW"/>
              </w:rPr>
              <w:t>全渠道</w:t>
            </w:r>
            <w:r>
              <w:rPr>
                <w:rFonts w:ascii="Arial" w:eastAsia="新細明體" w:hAnsi="Arial" w:cs="Arial" w:hint="eastAsia"/>
                <w:sz w:val="22"/>
                <w:szCs w:val="22"/>
                <w:lang w:val="en-US" w:eastAsia="zh-TW"/>
              </w:rPr>
              <w:t>（</w:t>
            </w:r>
            <w:r w:rsidRPr="00391AE0">
              <w:rPr>
                <w:rFonts w:ascii="Arial" w:eastAsia="新細明體" w:hAnsi="Arial" w:cs="Arial"/>
                <w:sz w:val="22"/>
                <w:szCs w:val="22"/>
                <w:lang w:val="en-US" w:eastAsia="zh-TW"/>
              </w:rPr>
              <w:t>Omni-Channel</w:t>
            </w:r>
            <w:r>
              <w:rPr>
                <w:rFonts w:ascii="Arial" w:eastAsia="新細明體" w:hAnsi="Arial" w:cs="Arial" w:hint="eastAsia"/>
                <w:sz w:val="22"/>
                <w:szCs w:val="22"/>
                <w:lang w:val="en-US" w:eastAsia="zh-TW"/>
              </w:rPr>
              <w:t>）</w:t>
            </w:r>
            <w:r w:rsidRPr="00391AE0">
              <w:rPr>
                <w:rFonts w:ascii="Arial" w:eastAsia="新細明體" w:hAnsi="Arial" w:cs="Arial"/>
                <w:sz w:val="22"/>
                <w:szCs w:val="22"/>
                <w:lang w:val="en-US" w:eastAsia="zh-TW"/>
              </w:rPr>
              <w:t>零售管理雲平台</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b/>
                <w:sz w:val="22"/>
                <w:szCs w:val="22"/>
              </w:rPr>
            </w:pPr>
            <w:r w:rsidRPr="00391AE0">
              <w:rPr>
                <w:rFonts w:ascii="Arial" w:eastAsia="新細明體" w:hAnsi="Arial" w:cs="Arial"/>
                <w:sz w:val="22"/>
                <w:szCs w:val="22"/>
                <w:lang w:eastAsia="zh-TW"/>
              </w:rPr>
              <w:t>銅獎</w:t>
            </w:r>
          </w:p>
        </w:tc>
        <w:tc>
          <w:tcPr>
            <w:tcW w:w="2227"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val="en-US" w:eastAsia="zh-TW"/>
              </w:rPr>
              <w:t>時酷有限公司</w:t>
            </w:r>
          </w:p>
        </w:tc>
        <w:tc>
          <w:tcPr>
            <w:tcW w:w="1770"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val="en-US" w:eastAsia="zh-TW"/>
              </w:rPr>
              <w:t>時酷</w:t>
            </w:r>
            <w:r w:rsidRPr="00391AE0">
              <w:rPr>
                <w:rFonts w:ascii="Arial" w:eastAsia="新細明體" w:hAnsi="Arial" w:cs="Arial"/>
                <w:sz w:val="22"/>
                <w:szCs w:val="22"/>
                <w:lang w:val="en-US" w:eastAsia="zh-TW"/>
              </w:rPr>
              <w:t xml:space="preserve"> - </w:t>
            </w:r>
            <w:r w:rsidRPr="00391AE0">
              <w:rPr>
                <w:rFonts w:ascii="Arial" w:eastAsia="新細明體" w:hAnsi="Arial" w:cs="Arial"/>
                <w:sz w:val="22"/>
                <w:szCs w:val="22"/>
                <w:lang w:val="en-US" w:eastAsia="zh-TW"/>
              </w:rPr>
              <w:t>環球時尚造型社交</w:t>
            </w:r>
            <w:r w:rsidR="00CB324F" w:rsidRPr="00CB324F">
              <w:rPr>
                <w:rFonts w:ascii="Arial" w:eastAsia="新細明體" w:hAnsi="Arial" w:cs="Arial" w:hint="eastAsia"/>
                <w:sz w:val="22"/>
                <w:szCs w:val="22"/>
                <w:lang w:val="en-US" w:eastAsia="zh-TW"/>
              </w:rPr>
              <w:t>商貿平台</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eastAsia="zh-TW"/>
              </w:rPr>
              <w:t>銅獎</w:t>
            </w:r>
          </w:p>
        </w:tc>
        <w:tc>
          <w:tcPr>
            <w:tcW w:w="2227" w:type="pct"/>
            <w:shd w:val="clear" w:color="auto" w:fill="auto"/>
          </w:tcPr>
          <w:p w:rsidR="00391AE0" w:rsidRPr="00391AE0" w:rsidRDefault="00391AE0" w:rsidP="00E765BF">
            <w:pPr>
              <w:autoSpaceDE w:val="0"/>
              <w:autoSpaceDN w:val="0"/>
              <w:adjustRightInd w:val="0"/>
              <w:spacing w:after="0"/>
              <w:rPr>
                <w:rFonts w:ascii="Arial" w:eastAsia="新細明體" w:hAnsi="Arial" w:cs="Arial"/>
                <w:sz w:val="22"/>
                <w:szCs w:val="22"/>
              </w:rPr>
            </w:pPr>
            <w:r w:rsidRPr="00391AE0">
              <w:rPr>
                <w:rFonts w:ascii="Arial" w:eastAsia="新細明體" w:hAnsi="Arial" w:cs="Arial"/>
                <w:sz w:val="22"/>
                <w:szCs w:val="22"/>
                <w:lang w:val="en-US" w:eastAsia="zh-TW"/>
              </w:rPr>
              <w:t>呢度廣告科技有限公司</w:t>
            </w:r>
          </w:p>
        </w:tc>
        <w:tc>
          <w:tcPr>
            <w:tcW w:w="1770" w:type="pct"/>
            <w:shd w:val="clear" w:color="auto" w:fill="auto"/>
          </w:tcPr>
          <w:p w:rsidR="00391AE0" w:rsidRPr="00391AE0" w:rsidRDefault="00391AE0" w:rsidP="00391AE0">
            <w:pPr>
              <w:spacing w:after="0" w:line="240" w:lineRule="exact"/>
              <w:rPr>
                <w:rFonts w:ascii="Arial" w:eastAsia="新細明體" w:hAnsi="Arial" w:cs="Arial"/>
                <w:sz w:val="22"/>
                <w:szCs w:val="22"/>
              </w:rPr>
            </w:pPr>
            <w:r w:rsidRPr="00391AE0">
              <w:rPr>
                <w:rFonts w:ascii="Arial" w:eastAsia="新細明體" w:hAnsi="Arial" w:cs="Arial"/>
                <w:sz w:val="22"/>
                <w:szCs w:val="22"/>
                <w:lang w:val="en-US" w:eastAsia="zh-TW"/>
              </w:rPr>
              <w:t>呢度廣告</w:t>
            </w:r>
            <w:r w:rsidR="00CB324F">
              <w:rPr>
                <w:rFonts w:ascii="Arial" w:eastAsia="新細明體" w:hAnsi="Arial" w:cs="Arial" w:hint="eastAsia"/>
                <w:sz w:val="22"/>
                <w:szCs w:val="22"/>
                <w:lang w:val="en-US" w:eastAsia="zh-TW"/>
              </w:rPr>
              <w:t xml:space="preserve"> </w:t>
            </w:r>
            <w:r w:rsidRPr="00391AE0">
              <w:rPr>
                <w:rFonts w:ascii="Arial" w:eastAsia="新細明體" w:hAnsi="Arial" w:cs="Arial"/>
                <w:sz w:val="22"/>
                <w:szCs w:val="22"/>
                <w:lang w:val="en-US" w:eastAsia="zh-TW"/>
              </w:rPr>
              <w:t xml:space="preserve">- </w:t>
            </w:r>
            <w:r>
              <w:rPr>
                <w:rFonts w:ascii="Arial" w:eastAsia="新細明體" w:hAnsi="Arial" w:cs="Arial" w:hint="eastAsia"/>
                <w:sz w:val="22"/>
                <w:szCs w:val="22"/>
                <w:lang w:val="en-US" w:eastAsia="zh-TW"/>
              </w:rPr>
              <w:t>（</w:t>
            </w:r>
            <w:r w:rsidRPr="00391AE0">
              <w:rPr>
                <w:rFonts w:ascii="Arial" w:eastAsia="新細明體" w:hAnsi="Arial" w:cs="Arial"/>
                <w:sz w:val="22"/>
                <w:szCs w:val="22"/>
                <w:lang w:val="en-US" w:eastAsia="zh-TW"/>
              </w:rPr>
              <w:t>O2O</w:t>
            </w:r>
            <w:r w:rsidRPr="00391AE0">
              <w:rPr>
                <w:rFonts w:ascii="Arial" w:eastAsia="新細明體" w:hAnsi="Arial" w:cs="Arial"/>
                <w:sz w:val="22"/>
                <w:szCs w:val="22"/>
                <w:lang w:val="en-US" w:eastAsia="zh-TW"/>
              </w:rPr>
              <w:t>線下廣告位搜尋及租賃平台</w:t>
            </w:r>
            <w:r>
              <w:rPr>
                <w:rFonts w:ascii="Arial" w:eastAsia="新細明體" w:hAnsi="Arial" w:cs="Arial" w:hint="eastAsia"/>
                <w:sz w:val="22"/>
                <w:szCs w:val="22"/>
                <w:lang w:val="en-US" w:eastAsia="zh-TW"/>
              </w:rPr>
              <w:t>）</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eastAsia="zh-TW"/>
              </w:rPr>
              <w:t>優異獎</w:t>
            </w:r>
          </w:p>
        </w:tc>
        <w:tc>
          <w:tcPr>
            <w:tcW w:w="2227"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rPr>
              <w:t>N/A</w:t>
            </w:r>
          </w:p>
        </w:tc>
        <w:tc>
          <w:tcPr>
            <w:tcW w:w="1770"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rPr>
              <w:t>N/A</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eastAsia="zh-TW"/>
              </w:rPr>
              <w:t>最佳中小企業獎</w:t>
            </w:r>
          </w:p>
        </w:tc>
        <w:tc>
          <w:tcPr>
            <w:tcW w:w="2227" w:type="pct"/>
            <w:shd w:val="clear" w:color="auto" w:fill="auto"/>
          </w:tcPr>
          <w:p w:rsidR="00391AE0" w:rsidRPr="00391AE0" w:rsidRDefault="00391AE0" w:rsidP="00E765BF">
            <w:pPr>
              <w:autoSpaceDE w:val="0"/>
              <w:autoSpaceDN w:val="0"/>
              <w:adjustRightInd w:val="0"/>
              <w:spacing w:after="0"/>
              <w:rPr>
                <w:rFonts w:ascii="Arial" w:eastAsia="新細明體" w:hAnsi="Arial" w:cs="Arial"/>
                <w:sz w:val="22"/>
                <w:szCs w:val="22"/>
              </w:rPr>
            </w:pPr>
            <w:r w:rsidRPr="00391AE0">
              <w:rPr>
                <w:rFonts w:ascii="Arial" w:eastAsia="新細明體" w:hAnsi="Arial" w:cs="Arial"/>
                <w:sz w:val="22"/>
                <w:szCs w:val="22"/>
                <w:lang w:val="en-US" w:eastAsia="zh-TW"/>
              </w:rPr>
              <w:t>呢度廣告科技有限公司</w:t>
            </w:r>
          </w:p>
        </w:tc>
        <w:tc>
          <w:tcPr>
            <w:tcW w:w="1770" w:type="pct"/>
            <w:shd w:val="clear" w:color="auto" w:fill="auto"/>
          </w:tcPr>
          <w:p w:rsidR="00391AE0" w:rsidRPr="00391AE0" w:rsidRDefault="00391AE0" w:rsidP="00391AE0">
            <w:pPr>
              <w:spacing w:after="0" w:line="240" w:lineRule="exact"/>
              <w:rPr>
                <w:rFonts w:ascii="Arial" w:eastAsia="新細明體" w:hAnsi="Arial" w:cs="Arial"/>
                <w:sz w:val="22"/>
                <w:szCs w:val="22"/>
              </w:rPr>
            </w:pPr>
            <w:r w:rsidRPr="00391AE0">
              <w:rPr>
                <w:rFonts w:ascii="Arial" w:eastAsia="新細明體" w:hAnsi="Arial" w:cs="Arial"/>
                <w:sz w:val="22"/>
                <w:szCs w:val="22"/>
                <w:lang w:val="en-US" w:eastAsia="zh-TW"/>
              </w:rPr>
              <w:t>呢度廣告</w:t>
            </w:r>
            <w:r w:rsidR="00CB324F">
              <w:rPr>
                <w:rFonts w:ascii="Arial" w:eastAsia="新細明體" w:hAnsi="Arial" w:cs="Arial" w:hint="eastAsia"/>
                <w:sz w:val="22"/>
                <w:szCs w:val="22"/>
                <w:lang w:val="en-US" w:eastAsia="zh-TW"/>
              </w:rPr>
              <w:t xml:space="preserve">  </w:t>
            </w:r>
            <w:r w:rsidRPr="00391AE0">
              <w:rPr>
                <w:rFonts w:ascii="Arial" w:eastAsia="新細明體" w:hAnsi="Arial" w:cs="Arial"/>
                <w:sz w:val="22"/>
                <w:szCs w:val="22"/>
                <w:lang w:val="en-US" w:eastAsia="zh-TW"/>
              </w:rPr>
              <w:t xml:space="preserve">- </w:t>
            </w:r>
            <w:r>
              <w:rPr>
                <w:rFonts w:ascii="Arial" w:eastAsia="新細明體" w:hAnsi="Arial" w:cs="Arial" w:hint="eastAsia"/>
                <w:sz w:val="22"/>
                <w:szCs w:val="22"/>
                <w:lang w:val="en-US" w:eastAsia="zh-TW"/>
              </w:rPr>
              <w:t>（</w:t>
            </w:r>
            <w:r w:rsidRPr="00391AE0">
              <w:rPr>
                <w:rFonts w:ascii="Arial" w:eastAsia="新細明體" w:hAnsi="Arial" w:cs="Arial"/>
                <w:sz w:val="22"/>
                <w:szCs w:val="22"/>
                <w:lang w:val="en-US" w:eastAsia="zh-TW"/>
              </w:rPr>
              <w:t>O2O</w:t>
            </w:r>
            <w:r w:rsidRPr="00391AE0">
              <w:rPr>
                <w:rFonts w:ascii="Arial" w:eastAsia="新細明體" w:hAnsi="Arial" w:cs="Arial"/>
                <w:sz w:val="22"/>
                <w:szCs w:val="22"/>
                <w:lang w:val="en-US" w:eastAsia="zh-TW"/>
              </w:rPr>
              <w:t>線下廣告位搜尋及租賃平台</w:t>
            </w:r>
            <w:r>
              <w:rPr>
                <w:rFonts w:ascii="Arial" w:eastAsia="新細明體" w:hAnsi="Arial" w:cs="Arial" w:hint="eastAsia"/>
                <w:sz w:val="22"/>
                <w:szCs w:val="22"/>
                <w:lang w:val="en-US" w:eastAsia="zh-TW"/>
              </w:rPr>
              <w:t>）</w:t>
            </w:r>
          </w:p>
        </w:tc>
      </w:tr>
      <w:tr w:rsidR="00391AE0" w:rsidRPr="00391AE0" w:rsidTr="002472B9">
        <w:trPr>
          <w:trHeight w:val="395"/>
        </w:trPr>
        <w:tc>
          <w:tcPr>
            <w:tcW w:w="1003"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eastAsia="zh-TW"/>
              </w:rPr>
              <w:t>最佳中小企業獎</w:t>
            </w:r>
          </w:p>
        </w:tc>
        <w:tc>
          <w:tcPr>
            <w:tcW w:w="2227" w:type="pct"/>
            <w:shd w:val="clear" w:color="auto" w:fill="auto"/>
          </w:tcPr>
          <w:p w:rsidR="00391AE0" w:rsidRPr="00391AE0" w:rsidRDefault="00391AE0" w:rsidP="00E765BF">
            <w:pPr>
              <w:spacing w:after="0" w:line="240" w:lineRule="exact"/>
              <w:rPr>
                <w:rFonts w:ascii="Arial" w:eastAsia="新細明體" w:hAnsi="Arial" w:cs="Arial"/>
                <w:sz w:val="22"/>
                <w:szCs w:val="22"/>
              </w:rPr>
            </w:pPr>
            <w:r w:rsidRPr="00391AE0">
              <w:rPr>
                <w:rFonts w:ascii="Arial" w:eastAsia="新細明體" w:hAnsi="Arial" w:cs="Arial"/>
                <w:sz w:val="22"/>
                <w:szCs w:val="22"/>
                <w:lang w:val="en-US" w:eastAsia="zh-TW"/>
              </w:rPr>
              <w:t>富盈通移動科技有限公司</w:t>
            </w:r>
          </w:p>
        </w:tc>
        <w:tc>
          <w:tcPr>
            <w:tcW w:w="1770" w:type="pct"/>
            <w:shd w:val="clear" w:color="auto" w:fill="auto"/>
          </w:tcPr>
          <w:p w:rsidR="00391AE0" w:rsidRPr="00391AE0" w:rsidRDefault="00391AE0" w:rsidP="00391AE0">
            <w:pPr>
              <w:autoSpaceDE w:val="0"/>
              <w:autoSpaceDN w:val="0"/>
              <w:adjustRightInd w:val="0"/>
              <w:spacing w:after="0"/>
              <w:rPr>
                <w:rFonts w:ascii="Arial" w:eastAsia="新細明體" w:hAnsi="Arial" w:cs="Arial"/>
                <w:sz w:val="22"/>
                <w:szCs w:val="22"/>
              </w:rPr>
            </w:pPr>
            <w:proofErr w:type="spellStart"/>
            <w:r w:rsidRPr="00391AE0">
              <w:rPr>
                <w:rFonts w:ascii="Arial" w:eastAsia="新細明體" w:hAnsi="Arial" w:cs="Arial"/>
                <w:sz w:val="22"/>
                <w:szCs w:val="22"/>
                <w:lang w:val="en-US" w:eastAsia="zh-TW"/>
              </w:rPr>
              <w:t>Posify</w:t>
            </w:r>
            <w:proofErr w:type="spellEnd"/>
            <w:r w:rsidRPr="00391AE0">
              <w:rPr>
                <w:rFonts w:ascii="Arial" w:eastAsia="新細明體" w:hAnsi="Arial" w:cs="Arial"/>
                <w:sz w:val="22"/>
                <w:szCs w:val="22"/>
                <w:lang w:val="en-US" w:eastAsia="zh-TW"/>
              </w:rPr>
              <w:t xml:space="preserve"> -</w:t>
            </w:r>
            <w:r w:rsidR="00CB324F">
              <w:rPr>
                <w:rFonts w:ascii="Arial" w:eastAsia="新細明體" w:hAnsi="Arial" w:cs="Arial"/>
                <w:sz w:val="22"/>
                <w:szCs w:val="22"/>
                <w:lang w:val="en-US" w:eastAsia="zh-TW"/>
              </w:rPr>
              <w:t xml:space="preserve"> </w:t>
            </w:r>
            <w:r w:rsidRPr="00391AE0">
              <w:rPr>
                <w:rFonts w:ascii="Arial" w:eastAsia="新細明體" w:hAnsi="Arial" w:cs="Arial"/>
                <w:sz w:val="22"/>
                <w:szCs w:val="22"/>
                <w:lang w:val="en-US" w:eastAsia="zh-TW"/>
              </w:rPr>
              <w:t>全渠道</w:t>
            </w:r>
            <w:r>
              <w:rPr>
                <w:rFonts w:ascii="Arial" w:eastAsia="新細明體" w:hAnsi="Arial" w:cs="Arial" w:hint="eastAsia"/>
                <w:sz w:val="22"/>
                <w:szCs w:val="22"/>
                <w:lang w:val="en-US" w:eastAsia="zh-TW"/>
              </w:rPr>
              <w:t>（</w:t>
            </w:r>
            <w:r w:rsidRPr="00391AE0">
              <w:rPr>
                <w:rFonts w:ascii="Arial" w:eastAsia="新細明體" w:hAnsi="Arial" w:cs="Arial"/>
                <w:sz w:val="22"/>
                <w:szCs w:val="22"/>
                <w:lang w:val="en-US" w:eastAsia="zh-TW"/>
              </w:rPr>
              <w:t>Omni-Channel</w:t>
            </w:r>
            <w:r>
              <w:rPr>
                <w:rFonts w:ascii="Arial" w:eastAsia="新細明體" w:hAnsi="Arial" w:cs="Arial" w:hint="eastAsia"/>
                <w:sz w:val="22"/>
                <w:szCs w:val="22"/>
                <w:lang w:val="en-US" w:eastAsia="zh-TW"/>
              </w:rPr>
              <w:t>）</w:t>
            </w:r>
            <w:r w:rsidRPr="00391AE0">
              <w:rPr>
                <w:rFonts w:ascii="Arial" w:eastAsia="新細明體" w:hAnsi="Arial" w:cs="Arial"/>
                <w:sz w:val="22"/>
                <w:szCs w:val="22"/>
                <w:lang w:val="en-US" w:eastAsia="zh-TW"/>
              </w:rPr>
              <w:t>零售管理雲平台</w:t>
            </w:r>
          </w:p>
        </w:tc>
      </w:tr>
    </w:tbl>
    <w:p w:rsidR="00391AE0" w:rsidRPr="00686F08" w:rsidRDefault="00391AE0" w:rsidP="00391AE0">
      <w:pPr>
        <w:jc w:val="center"/>
      </w:pPr>
      <w:r w:rsidRPr="00391AE0">
        <w:rPr>
          <w:rFonts w:ascii="新細明體" w:eastAsia="新細明體" w:hAnsi="新細明體" w:hint="eastAsia"/>
          <w:lang w:eastAsia="zh-TW"/>
        </w:rPr>
        <w:t>***</w:t>
      </w:r>
    </w:p>
    <w:p w:rsidR="009377DC" w:rsidRDefault="009377DC" w:rsidP="00391AE0">
      <w:pPr>
        <w:tabs>
          <w:tab w:val="left" w:pos="3270"/>
        </w:tabs>
        <w:rPr>
          <w:sz w:val="22"/>
          <w:szCs w:val="22"/>
        </w:rPr>
      </w:pPr>
    </w:p>
    <w:p w:rsidR="00963A1F" w:rsidRDefault="00963A1F">
      <w:pPr>
        <w:spacing w:after="0"/>
        <w:rPr>
          <w:sz w:val="22"/>
          <w:szCs w:val="22"/>
        </w:rPr>
      </w:pPr>
      <w:r>
        <w:rPr>
          <w:sz w:val="22"/>
          <w:szCs w:val="22"/>
        </w:rPr>
        <w:br w:type="page"/>
      </w:r>
    </w:p>
    <w:p w:rsidR="00971C33" w:rsidRPr="00971C33" w:rsidRDefault="00971C33" w:rsidP="00963A1F">
      <w:pPr>
        <w:rPr>
          <w:rFonts w:ascii="Arial" w:eastAsia="新細明體" w:hAnsi="Arial" w:cs="Arial"/>
          <w:b/>
          <w:color w:val="000000"/>
          <w:szCs w:val="22"/>
        </w:rPr>
      </w:pPr>
      <w:r w:rsidRPr="00971C33">
        <w:rPr>
          <w:rFonts w:ascii="Arial" w:eastAsia="新細明體" w:hAnsi="Arial" w:cs="Arial"/>
          <w:b/>
          <w:color w:val="000000"/>
          <w:szCs w:val="22"/>
        </w:rPr>
        <w:lastRenderedPageBreak/>
        <w:t>圖片說明：</w:t>
      </w:r>
    </w:p>
    <w:p w:rsidR="00963A1F" w:rsidRPr="00101DA6" w:rsidRDefault="00963A1F" w:rsidP="00963A1F">
      <w:pPr>
        <w:rPr>
          <w:rFonts w:ascii="Arial" w:eastAsia="新細明體" w:hAnsi="Arial" w:cs="Arial"/>
          <w:b/>
          <w:color w:val="000000"/>
          <w:lang w:eastAsia="zh-TW"/>
        </w:rPr>
      </w:pPr>
      <w:r w:rsidRPr="00101DA6">
        <w:rPr>
          <w:rFonts w:ascii="Arial" w:eastAsia="新細明體" w:hAnsi="Arial" w:cs="Arial" w:hint="eastAsia"/>
          <w:b/>
          <w:color w:val="000000"/>
          <w:lang w:eastAsia="zh-TW"/>
        </w:rPr>
        <w:t>圖片</w:t>
      </w:r>
      <w:proofErr w:type="gramStart"/>
      <w:r>
        <w:rPr>
          <w:rFonts w:ascii="Arial" w:eastAsia="新細明體" w:hAnsi="Arial" w:cs="Arial" w:hint="eastAsia"/>
          <w:b/>
          <w:color w:val="000000"/>
          <w:lang w:eastAsia="zh-TW"/>
        </w:rPr>
        <w:t>一</w:t>
      </w:r>
      <w:r w:rsidRPr="00101DA6">
        <w:rPr>
          <w:rFonts w:ascii="Arial" w:eastAsia="新細明體" w:hAnsi="Arial" w:cs="Arial" w:hint="eastAsia"/>
          <w:b/>
          <w:color w:val="000000"/>
          <w:lang w:eastAsia="zh-TW"/>
        </w:rPr>
        <w:t>︰</w:t>
      </w:r>
      <w:proofErr w:type="gramEnd"/>
    </w:p>
    <w:p w:rsidR="00963A1F" w:rsidRDefault="00963A1F" w:rsidP="00963A1F">
      <w:pPr>
        <w:jc w:val="both"/>
        <w:rPr>
          <w:rFonts w:ascii="新細明體" w:eastAsiaTheme="minorEastAsia" w:hAnsi="新細明體"/>
          <w:lang w:eastAsia="zh-TW"/>
        </w:rPr>
      </w:pPr>
      <w:r w:rsidRPr="005C0AFD">
        <w:rPr>
          <w:rFonts w:ascii="Arial" w:eastAsia="新細明體" w:hAnsi="Arial" w:cs="Arial"/>
          <w:lang w:eastAsia="zh-TW"/>
        </w:rPr>
        <w:t>香港電腦學會主席梁建文先生</w:t>
      </w:r>
      <w:r w:rsidRPr="00A31593">
        <w:rPr>
          <w:rFonts w:ascii="新細明體" w:eastAsia="新細明體" w:hAnsi="新細明體" w:hint="eastAsia"/>
          <w:lang w:eastAsia="zh-TW"/>
        </w:rPr>
        <w:t>在</w:t>
      </w:r>
      <w:r w:rsidRPr="00FA7B62">
        <w:rPr>
          <w:rFonts w:ascii="新細明體" w:eastAsia="新細明體" w:hAnsi="新細明體" w:hint="eastAsia"/>
          <w:lang w:eastAsia="zh-TW"/>
        </w:rPr>
        <w:t>開幕致辭表示：「</w:t>
      </w:r>
      <w:r w:rsidRPr="005C0AFD">
        <w:rPr>
          <w:rFonts w:ascii="Arial" w:eastAsia="新細明體" w:hAnsi="Arial" w:cs="Arial"/>
          <w:lang w:eastAsia="zh-TW"/>
        </w:rPr>
        <w:t>香港電腦學會</w:t>
      </w:r>
      <w:r w:rsidRPr="00E765BF">
        <w:rPr>
          <w:rFonts w:ascii="新細明體" w:eastAsia="新細明體" w:hAnsi="新細明體" w:cs="Arial"/>
          <w:lang w:eastAsia="zh-TW"/>
        </w:rPr>
        <w:t>深感榮幸能夠</w:t>
      </w:r>
      <w:r w:rsidRPr="00E765BF">
        <w:rPr>
          <w:rFonts w:ascii="新細明體" w:eastAsia="新細明體" w:hAnsi="新細明體" w:cs="Arial" w:hint="eastAsia"/>
          <w:lang w:eastAsia="zh-TW"/>
        </w:rPr>
        <w:t>於本年度</w:t>
      </w:r>
      <w:r w:rsidRPr="00E765BF">
        <w:rPr>
          <w:rFonts w:ascii="新細明體" w:eastAsia="新細明體" w:hAnsi="新細明體" w:cs="Arial"/>
          <w:lang w:eastAsia="zh-TW"/>
        </w:rPr>
        <w:t>再次</w:t>
      </w:r>
      <w:r>
        <w:rPr>
          <w:rFonts w:ascii="新細明體" w:eastAsia="新細明體" w:hAnsi="新細明體" w:cs="Arial" w:hint="eastAsia"/>
          <w:lang w:eastAsia="zh-TW"/>
        </w:rPr>
        <w:t>主</w:t>
      </w:r>
      <w:r w:rsidRPr="00E765BF">
        <w:rPr>
          <w:rFonts w:ascii="新細明體" w:eastAsia="新細明體" w:hAnsi="新細明體" w:cs="Arial"/>
          <w:lang w:eastAsia="zh-TW"/>
        </w:rPr>
        <w:t>辦</w:t>
      </w:r>
      <w:r w:rsidRPr="00E765BF">
        <w:rPr>
          <w:rFonts w:ascii="新細明體" w:eastAsia="新細明體" w:hAnsi="新細明體" w:cs="Arial" w:hint="eastAsia"/>
          <w:lang w:eastAsia="zh-TW"/>
        </w:rPr>
        <w:t>『</w:t>
      </w:r>
      <w:r w:rsidRPr="00E765BF">
        <w:rPr>
          <w:rFonts w:ascii="Arial" w:eastAsia="新細明體" w:hAnsi="Arial" w:cs="Arial"/>
          <w:lang w:eastAsia="zh-TW"/>
        </w:rPr>
        <w:t>2017</w:t>
      </w:r>
      <w:r w:rsidRPr="00E765BF">
        <w:rPr>
          <w:rFonts w:ascii="新細明體" w:eastAsia="新細明體" w:hAnsi="新細明體" w:cs="Arial"/>
          <w:lang w:eastAsia="zh-TW"/>
        </w:rPr>
        <w:t>香港資訊及通訊科技</w:t>
      </w:r>
      <w:r>
        <w:rPr>
          <w:rFonts w:asciiTheme="minorEastAsia" w:eastAsiaTheme="minorEastAsia" w:hAnsiTheme="minorEastAsia" w:cs="Arial" w:hint="eastAsia"/>
          <w:lang w:eastAsia="zh-TW"/>
        </w:rPr>
        <w:t>獎</w:t>
      </w:r>
      <w:r w:rsidRPr="00E765BF">
        <w:rPr>
          <w:rFonts w:ascii="新細明體" w:eastAsia="新細明體" w:hAnsi="新細明體" w:cs="Arial"/>
          <w:lang w:eastAsia="zh-TW"/>
        </w:rPr>
        <w:t>：最佳商業方案獎</w:t>
      </w:r>
      <w:r w:rsidRPr="00E765BF">
        <w:rPr>
          <w:rFonts w:ascii="新細明體" w:eastAsia="新細明體" w:hAnsi="新細明體" w:cs="Arial" w:hint="eastAsia"/>
          <w:lang w:eastAsia="zh-TW"/>
        </w:rPr>
        <w:t>』</w:t>
      </w:r>
      <w:r w:rsidRPr="00E765BF">
        <w:rPr>
          <w:rFonts w:ascii="新細明體" w:eastAsia="新細明體" w:hAnsi="新細明體" w:cs="Arial"/>
          <w:lang w:eastAsia="zh-TW"/>
        </w:rPr>
        <w:t>。作為一個</w:t>
      </w:r>
      <w:r>
        <w:rPr>
          <w:rFonts w:ascii="新細明體" w:eastAsia="新細明體" w:hAnsi="新細明體" w:cs="Arial" w:hint="eastAsia"/>
          <w:lang w:eastAsia="zh-TW"/>
        </w:rPr>
        <w:t>鼓勵</w:t>
      </w:r>
      <w:r w:rsidRPr="00E765BF">
        <w:rPr>
          <w:rFonts w:ascii="新細明體" w:eastAsia="新細明體" w:hAnsi="新細明體" w:cs="Arial"/>
          <w:lang w:eastAsia="zh-TW"/>
        </w:rPr>
        <w:t>原創軟件及創新資訊科技應用發展的平台</w:t>
      </w:r>
      <w:r>
        <w:rPr>
          <w:rFonts w:ascii="新細明體" w:eastAsia="新細明體" w:hAnsi="新細明體" w:cs="Arial" w:hint="eastAsia"/>
          <w:lang w:eastAsia="zh-TW"/>
        </w:rPr>
        <w:t>，為</w:t>
      </w:r>
      <w:r w:rsidRPr="00391AE0">
        <w:rPr>
          <w:rFonts w:ascii="新細明體" w:eastAsia="新細明體" w:hAnsi="新細明體" w:cs="Arial" w:hint="eastAsia"/>
          <w:lang w:eastAsia="zh-TW"/>
        </w:rPr>
        <w:t>企業及整個社會帶來裨益</w:t>
      </w:r>
      <w:r>
        <w:rPr>
          <w:rFonts w:ascii="新細明體" w:eastAsia="新細明體" w:hAnsi="新細明體" w:cs="Arial" w:hint="eastAsia"/>
          <w:lang w:eastAsia="zh-TW"/>
        </w:rPr>
        <w:t>，從而</w:t>
      </w:r>
      <w:r w:rsidRPr="00E765BF">
        <w:rPr>
          <w:rFonts w:ascii="新細明體" w:eastAsia="新細明體" w:hAnsi="新細明體" w:cs="Arial"/>
          <w:lang w:eastAsia="zh-TW"/>
        </w:rPr>
        <w:t>加強社會</w:t>
      </w:r>
      <w:r w:rsidRPr="00E765BF">
        <w:rPr>
          <w:rFonts w:ascii="新細明體" w:eastAsia="新細明體" w:hAnsi="新細明體" w:cs="Arial" w:hint="eastAsia"/>
          <w:lang w:eastAsia="zh-TW"/>
        </w:rPr>
        <w:t>大眾了解及關注</w:t>
      </w:r>
      <w:r w:rsidRPr="00E765BF">
        <w:rPr>
          <w:rFonts w:ascii="新細明體" w:eastAsia="新細明體" w:hAnsi="新細明體" w:cs="Arial"/>
          <w:lang w:eastAsia="zh-TW"/>
        </w:rPr>
        <w:t>資訊及通訊科技如何</w:t>
      </w:r>
      <w:r>
        <w:rPr>
          <w:rFonts w:ascii="新細明體" w:eastAsia="新細明體" w:hAnsi="新細明體" w:cs="Arial" w:hint="eastAsia"/>
          <w:lang w:eastAsia="zh-TW"/>
        </w:rPr>
        <w:t>迅</w:t>
      </w:r>
      <w:r w:rsidRPr="00E765BF">
        <w:rPr>
          <w:rFonts w:ascii="新細明體" w:eastAsia="新細明體" w:hAnsi="新細明體" w:cs="Arial"/>
          <w:lang w:eastAsia="zh-TW"/>
        </w:rPr>
        <w:t>速改變我們的</w:t>
      </w:r>
      <w:r>
        <w:rPr>
          <w:rFonts w:ascii="新細明體" w:eastAsia="新細明體" w:hAnsi="新細明體" w:cs="Arial" w:hint="eastAsia"/>
          <w:lang w:eastAsia="zh-TW"/>
        </w:rPr>
        <w:t>生活、工作、娛樂及學習。</w:t>
      </w:r>
      <w:r w:rsidRPr="00E765BF">
        <w:rPr>
          <w:rFonts w:ascii="新細明體" w:eastAsia="新細明體" w:hAnsi="新細明體" w:cs="Arial"/>
        </w:rPr>
        <w:t>」</w:t>
      </w:r>
    </w:p>
    <w:p w:rsidR="00963A1F" w:rsidRDefault="00963A1F" w:rsidP="00391AE0">
      <w:pPr>
        <w:tabs>
          <w:tab w:val="left" w:pos="3270"/>
        </w:tabs>
        <w:rPr>
          <w:sz w:val="22"/>
          <w:szCs w:val="22"/>
        </w:rPr>
      </w:pPr>
      <w:r>
        <w:rPr>
          <w:rFonts w:ascii="Arial" w:eastAsia="新細明體" w:hAnsi="Arial" w:cs="Arial"/>
          <w:noProof/>
          <w:lang w:val="en-US" w:eastAsia="zh-TW"/>
        </w:rPr>
        <w:drawing>
          <wp:inline distT="0" distB="0" distL="0" distR="0" wp14:anchorId="6A564A54" wp14:editId="0B6E7127">
            <wp:extent cx="3971925" cy="2647950"/>
            <wp:effectExtent l="0" t="0" r="9525" b="0"/>
            <wp:docPr id="1" name="Picture 1" descr="M:\SHARE\data\Clients\Clients C - J\HKCS\Press release\5. ICT Awards 2017\Photo\Release photo\photo 1\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ARE\data\Clients\Clients C - J\HKCS\Press release\5. ICT Awards 2017\Photo\Release photo\photo 1\Photo 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971925" cy="2647950"/>
                    </a:xfrm>
                    <a:prstGeom prst="rect">
                      <a:avLst/>
                    </a:prstGeom>
                    <a:noFill/>
                    <a:ln>
                      <a:noFill/>
                    </a:ln>
                  </pic:spPr>
                </pic:pic>
              </a:graphicData>
            </a:graphic>
          </wp:inline>
        </w:drawing>
      </w:r>
    </w:p>
    <w:p w:rsidR="00963A1F" w:rsidRPr="00101DA6" w:rsidRDefault="00963A1F" w:rsidP="00963A1F">
      <w:pPr>
        <w:rPr>
          <w:rFonts w:ascii="Arial" w:eastAsia="新細明體" w:hAnsi="Arial" w:cs="Arial"/>
          <w:b/>
          <w:color w:val="000000"/>
          <w:lang w:eastAsia="zh-TW"/>
        </w:rPr>
      </w:pPr>
      <w:r w:rsidRPr="00101DA6">
        <w:rPr>
          <w:rFonts w:ascii="Arial" w:eastAsia="新細明體" w:hAnsi="Arial" w:cs="Arial" w:hint="eastAsia"/>
          <w:b/>
          <w:color w:val="000000"/>
          <w:lang w:eastAsia="zh-TW"/>
        </w:rPr>
        <w:t>圖片</w:t>
      </w:r>
      <w:r>
        <w:rPr>
          <w:rFonts w:ascii="Arial" w:eastAsia="新細明體" w:hAnsi="Arial" w:cs="Arial" w:hint="eastAsia"/>
          <w:b/>
          <w:color w:val="000000"/>
          <w:lang w:eastAsia="zh-TW"/>
        </w:rPr>
        <w:t>二</w:t>
      </w:r>
      <w:proofErr w:type="gramStart"/>
      <w:r w:rsidRPr="00101DA6">
        <w:rPr>
          <w:rFonts w:ascii="Arial" w:eastAsia="新細明體" w:hAnsi="Arial" w:cs="Arial" w:hint="eastAsia"/>
          <w:b/>
          <w:color w:val="000000"/>
          <w:lang w:eastAsia="zh-TW"/>
        </w:rPr>
        <w:t>︰</w:t>
      </w:r>
      <w:proofErr w:type="gramEnd"/>
    </w:p>
    <w:p w:rsidR="00963A1F" w:rsidRDefault="00963A1F" w:rsidP="00963A1F">
      <w:pPr>
        <w:jc w:val="both"/>
        <w:rPr>
          <w:rFonts w:ascii="Arial" w:eastAsia="新細明體" w:hAnsi="Arial" w:cs="Arial"/>
          <w:lang w:eastAsia="zh-TW"/>
        </w:rPr>
      </w:pPr>
      <w:r w:rsidRPr="00827F96">
        <w:rPr>
          <w:rFonts w:ascii="Arial" w:eastAsia="新細明體" w:hAnsi="Arial" w:cs="Arial" w:hint="eastAsia"/>
          <w:lang w:eastAsia="zh-TW"/>
        </w:rPr>
        <w:t>2017</w:t>
      </w:r>
      <w:r w:rsidRPr="00827F96">
        <w:rPr>
          <w:rFonts w:ascii="Arial" w:eastAsia="新細明體" w:hAnsi="Arial" w:cs="Arial" w:hint="eastAsia"/>
          <w:lang w:eastAsia="zh-TW"/>
        </w:rPr>
        <w:t>香港資訊及通訊科技奬：最佳商業方案奬籌備委員會主席陳迪源先生</w:t>
      </w:r>
      <w:r>
        <w:rPr>
          <w:rFonts w:ascii="Arial" w:eastAsia="新細明體" w:hAnsi="Arial" w:cs="Arial" w:hint="eastAsia"/>
          <w:lang w:eastAsia="zh-TW"/>
        </w:rPr>
        <w:t>在</w:t>
      </w:r>
      <w:r w:rsidRPr="00FA7B62">
        <w:rPr>
          <w:rFonts w:ascii="新細明體" w:eastAsia="新細明體" w:hAnsi="新細明體" w:hint="eastAsia"/>
          <w:lang w:eastAsia="zh-TW"/>
        </w:rPr>
        <w:t>開幕致辭表示：「</w:t>
      </w:r>
      <w:r w:rsidRPr="00622EDB">
        <w:rPr>
          <w:rFonts w:ascii="新細明體" w:eastAsia="新細明體" w:hAnsi="新細明體" w:cs="Arial" w:hint="eastAsia"/>
          <w:lang w:eastAsia="zh-TW"/>
        </w:rPr>
        <w:t>『</w:t>
      </w:r>
      <w:r w:rsidRPr="00E765BF">
        <w:rPr>
          <w:rFonts w:ascii="新細明體" w:eastAsia="新細明體" w:hAnsi="新細明體" w:cs="Arial" w:hint="eastAsia"/>
          <w:color w:val="000000"/>
          <w:lang w:eastAsia="zh-TW"/>
        </w:rPr>
        <w:t>香港資訊及通訊科技奬：最佳商業方案奬</w:t>
      </w:r>
      <w:r w:rsidRPr="00E765BF">
        <w:rPr>
          <w:rFonts w:ascii="新細明體" w:eastAsia="新細明體" w:hAnsi="新細明體" w:cs="Arial" w:hint="eastAsia"/>
          <w:lang w:eastAsia="zh-TW"/>
        </w:rPr>
        <w:t>』</w:t>
      </w:r>
      <w:r w:rsidRPr="00E765BF">
        <w:rPr>
          <w:rFonts w:ascii="新細明體" w:eastAsia="新細明體" w:hAnsi="新細明體" w:cs="Arial" w:hint="eastAsia"/>
          <w:color w:val="000000"/>
          <w:lang w:eastAsia="zh-TW"/>
        </w:rPr>
        <w:t>作為本港具代表性的資訊及通訊科技專業奬項，</w:t>
      </w:r>
      <w:r>
        <w:rPr>
          <w:rFonts w:asciiTheme="minorEastAsia" w:eastAsiaTheme="minorEastAsia" w:hAnsiTheme="minorEastAsia" w:cs="Arial" w:hint="eastAsia"/>
          <w:color w:val="000000"/>
          <w:lang w:eastAsia="zh-TW"/>
        </w:rPr>
        <w:t>廣</w:t>
      </w:r>
      <w:r w:rsidRPr="00E765BF">
        <w:rPr>
          <w:rFonts w:ascii="新細明體" w:eastAsia="新細明體" w:hAnsi="新細明體" w:cs="Arial" w:hint="eastAsia"/>
          <w:color w:val="000000"/>
          <w:lang w:eastAsia="zh-TW"/>
        </w:rPr>
        <w:t>獲國際認同。</w:t>
      </w:r>
      <w:r>
        <w:rPr>
          <w:rFonts w:ascii="新細明體" w:eastAsia="新細明體" w:hAnsi="新細明體" w:cs="Arial" w:hint="eastAsia"/>
          <w:color w:val="000000"/>
          <w:lang w:eastAsia="zh-TW"/>
        </w:rPr>
        <w:t>此</w:t>
      </w:r>
      <w:r w:rsidRPr="00E765BF">
        <w:rPr>
          <w:rFonts w:ascii="新細明體" w:eastAsia="新細明體" w:hAnsi="新細明體" w:cs="Arial" w:hint="eastAsia"/>
          <w:color w:val="000000"/>
          <w:lang w:eastAsia="zh-TW"/>
        </w:rPr>
        <w:t>獎項分為三大項目，包括</w:t>
      </w:r>
      <w:r w:rsidRPr="00E765BF">
        <w:rPr>
          <w:rFonts w:ascii="新細明體" w:eastAsia="新細明體" w:hAnsi="新細明體" w:cs="Arial" w:hint="eastAsia"/>
          <w:lang w:eastAsia="zh-TW"/>
        </w:rPr>
        <w:t>『</w:t>
      </w:r>
      <w:r w:rsidRPr="00E765BF">
        <w:rPr>
          <w:rFonts w:ascii="新細明體" w:eastAsia="新細明體" w:hAnsi="新細明體" w:cs="Arial" w:hint="eastAsia"/>
          <w:color w:val="000000"/>
          <w:lang w:eastAsia="zh-TW"/>
        </w:rPr>
        <w:t>最佳商業方案（應用）奬</w:t>
      </w:r>
      <w:r w:rsidRPr="00E765BF">
        <w:rPr>
          <w:rFonts w:ascii="新細明體" w:eastAsia="新細明體" w:hAnsi="新細明體" w:cs="Arial" w:hint="eastAsia"/>
          <w:lang w:eastAsia="zh-TW"/>
        </w:rPr>
        <w:t>』</w:t>
      </w:r>
      <w:r w:rsidRPr="00E765BF">
        <w:rPr>
          <w:rFonts w:ascii="新細明體" w:eastAsia="新細明體" w:hAnsi="新細明體" w:cs="Arial" w:hint="eastAsia"/>
          <w:color w:val="000000"/>
          <w:lang w:eastAsia="zh-TW"/>
        </w:rPr>
        <w:t>、</w:t>
      </w:r>
      <w:r w:rsidRPr="00E765BF">
        <w:rPr>
          <w:rFonts w:ascii="新細明體" w:eastAsia="新細明體" w:hAnsi="新細明體" w:cs="Arial" w:hint="eastAsia"/>
          <w:lang w:eastAsia="zh-TW"/>
        </w:rPr>
        <w:t>『</w:t>
      </w:r>
      <w:r w:rsidRPr="00E765BF">
        <w:rPr>
          <w:rFonts w:ascii="新細明體" w:eastAsia="新細明體" w:hAnsi="新細明體" w:cs="Arial" w:hint="eastAsia"/>
          <w:color w:val="000000"/>
          <w:lang w:eastAsia="zh-TW"/>
        </w:rPr>
        <w:t>最佳商業方案（</w:t>
      </w:r>
      <w:r w:rsidRPr="00E765BF">
        <w:rPr>
          <w:rFonts w:ascii="新細明體" w:eastAsia="新細明體" w:hAnsi="新細明體" w:cs="微軟正黑體" w:hint="eastAsia"/>
          <w:color w:val="000000"/>
          <w:lang w:eastAsia="zh-TW"/>
        </w:rPr>
        <w:t>產</w:t>
      </w:r>
      <w:r w:rsidRPr="00E765BF">
        <w:rPr>
          <w:rFonts w:ascii="新細明體" w:eastAsia="新細明體" w:hAnsi="新細明體" w:cs="MS Mincho"/>
          <w:color w:val="000000"/>
          <w:lang w:eastAsia="zh-TW"/>
        </w:rPr>
        <w:t>品及服務）奬</w:t>
      </w:r>
      <w:r w:rsidRPr="00E765BF">
        <w:rPr>
          <w:rFonts w:ascii="新細明體" w:eastAsia="新細明體" w:hAnsi="新細明體" w:cs="Arial" w:hint="eastAsia"/>
          <w:lang w:eastAsia="zh-TW"/>
        </w:rPr>
        <w:t>』</w:t>
      </w:r>
      <w:r>
        <w:rPr>
          <w:rFonts w:ascii="新細明體" w:eastAsia="新細明體" w:hAnsi="新細明體" w:cs="MS Mincho" w:hint="eastAsia"/>
          <w:color w:val="000000"/>
          <w:lang w:eastAsia="zh-TW"/>
        </w:rPr>
        <w:t>以及</w:t>
      </w:r>
      <w:r w:rsidRPr="00E765BF">
        <w:rPr>
          <w:rFonts w:ascii="新細明體" w:eastAsia="新細明體" w:hAnsi="新細明體" w:cs="Arial" w:hint="eastAsia"/>
          <w:lang w:eastAsia="zh-TW"/>
        </w:rPr>
        <w:t>『</w:t>
      </w:r>
      <w:r w:rsidRPr="00E765BF">
        <w:rPr>
          <w:rFonts w:ascii="新細明體" w:eastAsia="新細明體" w:hAnsi="新細明體" w:cs="Arial" w:hint="eastAsia"/>
          <w:color w:val="000000"/>
          <w:lang w:eastAsia="zh-TW"/>
        </w:rPr>
        <w:t>最佳商業方案（電子商務）奬</w:t>
      </w:r>
      <w:r w:rsidRPr="00E765BF">
        <w:rPr>
          <w:rFonts w:ascii="新細明體" w:eastAsia="新細明體" w:hAnsi="新細明體" w:cs="Arial" w:hint="eastAsia"/>
          <w:lang w:eastAsia="zh-TW"/>
        </w:rPr>
        <w:t>』</w:t>
      </w:r>
      <w:r w:rsidRPr="0058578E">
        <w:rPr>
          <w:rFonts w:ascii="新細明體" w:eastAsia="新細明體" w:hAnsi="新細明體" w:cs="Arial" w:hint="eastAsia"/>
          <w:lang w:eastAsia="zh-TW"/>
        </w:rPr>
        <w:t>。</w:t>
      </w:r>
      <w:r w:rsidRPr="0058578E">
        <w:rPr>
          <w:rFonts w:ascii="新細明體" w:eastAsia="新細明體" w:hAnsi="新細明體" w:cs="Arial" w:hint="eastAsia"/>
        </w:rPr>
        <w:t>」</w:t>
      </w:r>
    </w:p>
    <w:p w:rsidR="00963A1F" w:rsidRDefault="0019622D" w:rsidP="00391AE0">
      <w:pPr>
        <w:tabs>
          <w:tab w:val="left" w:pos="3270"/>
        </w:tabs>
        <w:rPr>
          <w:sz w:val="22"/>
          <w:szCs w:val="22"/>
        </w:rPr>
      </w:pPr>
      <w:r>
        <w:rPr>
          <w:rFonts w:ascii="Arial" w:eastAsia="Times New Roman" w:hAnsi="Arial" w:cs="Arial"/>
          <w:noProof/>
          <w:lang w:val="en-US" w:eastAsia="zh-TW"/>
        </w:rPr>
        <w:drawing>
          <wp:inline distT="0" distB="0" distL="0" distR="0" wp14:anchorId="53A2BA9A" wp14:editId="24DD7DD7">
            <wp:extent cx="4019550" cy="2679700"/>
            <wp:effectExtent l="0" t="0" r="0" b="6350"/>
            <wp:docPr id="10" name="Picture 10" descr="M:\SHARE\data\Clients\Clients C - J\HKCS\Press release\5. ICT Awards 2017\Photo\Release photo\Photo 2\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ARE\data\Clients\Clients C - J\HKCS\Press release\5. ICT Awards 2017\Photo\Release photo\Photo 2\Photo 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019550" cy="2679700"/>
                    </a:xfrm>
                    <a:prstGeom prst="rect">
                      <a:avLst/>
                    </a:prstGeom>
                    <a:noFill/>
                    <a:ln>
                      <a:noFill/>
                    </a:ln>
                  </pic:spPr>
                </pic:pic>
              </a:graphicData>
            </a:graphic>
          </wp:inline>
        </w:drawing>
      </w:r>
    </w:p>
    <w:p w:rsidR="00963A1F" w:rsidRDefault="006A19FA" w:rsidP="0019622D">
      <w:pPr>
        <w:spacing w:after="0"/>
        <w:rPr>
          <w:rFonts w:ascii="Arial" w:eastAsia="新細明體" w:hAnsi="Arial" w:cs="Arial"/>
          <w:b/>
          <w:color w:val="000000"/>
          <w:lang w:eastAsia="zh-TW"/>
        </w:rPr>
      </w:pPr>
      <w:r>
        <w:rPr>
          <w:rFonts w:ascii="Arial" w:eastAsia="新細明體" w:hAnsi="Arial" w:cs="Arial"/>
          <w:b/>
          <w:color w:val="000000"/>
          <w:lang w:eastAsia="zh-TW"/>
        </w:rPr>
        <w:br w:type="page"/>
      </w:r>
      <w:r w:rsidR="00963A1F" w:rsidRPr="00101DA6">
        <w:rPr>
          <w:rFonts w:ascii="Arial" w:eastAsia="新細明體" w:hAnsi="Arial" w:cs="Arial" w:hint="eastAsia"/>
          <w:b/>
          <w:color w:val="000000"/>
          <w:lang w:eastAsia="zh-TW"/>
        </w:rPr>
        <w:lastRenderedPageBreak/>
        <w:t>圖片</w:t>
      </w:r>
      <w:r w:rsidR="00963A1F">
        <w:rPr>
          <w:rFonts w:ascii="Arial" w:eastAsia="新細明體" w:hAnsi="Arial" w:cs="Arial" w:hint="eastAsia"/>
          <w:b/>
          <w:color w:val="000000"/>
          <w:lang w:eastAsia="zh-TW"/>
        </w:rPr>
        <w:t>三</w:t>
      </w:r>
      <w:r w:rsidR="00963A1F" w:rsidRPr="00101DA6">
        <w:rPr>
          <w:rFonts w:ascii="Arial" w:eastAsia="新細明體" w:hAnsi="Arial" w:cs="Arial" w:hint="eastAsia"/>
          <w:b/>
          <w:color w:val="000000"/>
          <w:lang w:eastAsia="zh-TW"/>
        </w:rPr>
        <w:t>︰</w:t>
      </w:r>
    </w:p>
    <w:p w:rsidR="00963A1F" w:rsidRDefault="00963A1F" w:rsidP="00963A1F">
      <w:pPr>
        <w:rPr>
          <w:lang w:eastAsia="zh-TW"/>
        </w:rPr>
      </w:pPr>
      <w:proofErr w:type="gramStart"/>
      <w:r w:rsidRPr="00391AE0">
        <w:rPr>
          <w:rFonts w:ascii="Arial" w:eastAsia="新細明體" w:hAnsi="Arial" w:cs="Arial"/>
          <w:lang w:eastAsia="zh-TW"/>
        </w:rPr>
        <w:t>富盈通</w:t>
      </w:r>
      <w:proofErr w:type="gramEnd"/>
      <w:r w:rsidRPr="00391AE0">
        <w:rPr>
          <w:rFonts w:ascii="Arial" w:eastAsia="新細明體" w:hAnsi="Arial" w:cs="Arial"/>
          <w:lang w:eastAsia="zh-TW"/>
        </w:rPr>
        <w:t>移動科技有限公司</w:t>
      </w:r>
      <w:r>
        <w:rPr>
          <w:rFonts w:ascii="新細明體" w:eastAsia="新細明體" w:hAnsi="新細明體" w:cs="Arial" w:hint="eastAsia"/>
          <w:lang w:eastAsia="zh-TW"/>
        </w:rPr>
        <w:t>憑藉</w:t>
      </w:r>
      <w:proofErr w:type="spellStart"/>
      <w:r w:rsidRPr="00391AE0">
        <w:rPr>
          <w:rFonts w:ascii="Arial" w:eastAsia="新細明體" w:hAnsi="Arial" w:cs="Arial"/>
          <w:lang w:eastAsia="zh-TW"/>
        </w:rPr>
        <w:t>Posify</w:t>
      </w:r>
      <w:proofErr w:type="spellEnd"/>
      <w:r w:rsidRPr="00391AE0">
        <w:rPr>
          <w:rFonts w:ascii="Arial" w:eastAsia="新細明體" w:hAnsi="Arial" w:cs="Arial"/>
          <w:lang w:eastAsia="zh-TW"/>
        </w:rPr>
        <w:t xml:space="preserve"> -</w:t>
      </w:r>
      <w:r w:rsidRPr="00391AE0">
        <w:rPr>
          <w:rFonts w:ascii="Arial" w:eastAsia="新細明體" w:hAnsi="Arial" w:cs="Arial"/>
          <w:lang w:eastAsia="zh-TW"/>
        </w:rPr>
        <w:t>全渠道</w:t>
      </w:r>
      <w:r>
        <w:rPr>
          <w:rFonts w:ascii="Arial" w:eastAsia="新細明體" w:hAnsi="Arial" w:cs="Arial" w:hint="eastAsia"/>
          <w:lang w:eastAsia="zh-TW"/>
        </w:rPr>
        <w:t>（</w:t>
      </w:r>
      <w:r w:rsidRPr="00391AE0">
        <w:rPr>
          <w:rFonts w:ascii="Arial" w:eastAsia="新細明體" w:hAnsi="Arial" w:cs="Arial"/>
          <w:lang w:eastAsia="zh-TW"/>
        </w:rPr>
        <w:t>Omni-Channel</w:t>
      </w:r>
      <w:r>
        <w:rPr>
          <w:rFonts w:ascii="Arial" w:eastAsia="新細明體" w:hAnsi="Arial" w:cs="Arial" w:hint="eastAsia"/>
          <w:lang w:eastAsia="zh-TW"/>
        </w:rPr>
        <w:t>）</w:t>
      </w:r>
      <w:r w:rsidRPr="00391AE0">
        <w:rPr>
          <w:rFonts w:ascii="Arial" w:eastAsia="新細明體" w:hAnsi="Arial" w:cs="Arial"/>
          <w:lang w:eastAsia="zh-TW"/>
        </w:rPr>
        <w:t>零售管理雲平台</w:t>
      </w:r>
      <w:r>
        <w:rPr>
          <w:rFonts w:ascii="新細明體" w:eastAsia="新細明體" w:hAnsi="新細明體" w:cs="Arial" w:hint="eastAsia"/>
          <w:lang w:eastAsia="zh-TW"/>
        </w:rPr>
        <w:t>勇</w:t>
      </w:r>
      <w:r w:rsidRPr="00810304">
        <w:rPr>
          <w:rFonts w:ascii="新細明體" w:eastAsia="新細明體" w:hAnsi="新細明體" w:cs="Arial" w:hint="eastAsia"/>
          <w:lang w:eastAsia="zh-TW"/>
        </w:rPr>
        <w:t>奪</w:t>
      </w:r>
      <w:r>
        <w:rPr>
          <w:rFonts w:ascii="新細明體" w:eastAsia="新細明體" w:hAnsi="新細明體" w:cs="Arial" w:hint="eastAsia"/>
          <w:lang w:eastAsia="zh-TW"/>
        </w:rPr>
        <w:t>「</w:t>
      </w:r>
      <w:r w:rsidRPr="00E765BF">
        <w:rPr>
          <w:rFonts w:ascii="新細明體" w:eastAsia="新細明體" w:hAnsi="新細明體" w:cs="Arial" w:hint="eastAsia"/>
          <w:color w:val="000000"/>
          <w:lang w:eastAsia="zh-TW"/>
        </w:rPr>
        <w:t>最佳商業方案（電子商務）奬</w:t>
      </w:r>
      <w:r>
        <w:rPr>
          <w:rFonts w:ascii="新細明體" w:eastAsia="新細明體" w:hAnsi="新細明體" w:cs="Arial" w:hint="eastAsia"/>
          <w:lang w:eastAsia="zh-TW"/>
        </w:rPr>
        <w:t>」</w:t>
      </w:r>
      <w:r w:rsidRPr="00E806C3">
        <w:rPr>
          <w:rFonts w:eastAsiaTheme="minorEastAsia" w:hint="eastAsia"/>
          <w:lang w:eastAsia="zh-TW"/>
        </w:rPr>
        <w:t>銀獎</w:t>
      </w:r>
      <w:r>
        <w:rPr>
          <w:rFonts w:eastAsiaTheme="minorEastAsia" w:hint="eastAsia"/>
          <w:lang w:eastAsia="zh-TW"/>
        </w:rPr>
        <w:t>及</w:t>
      </w:r>
      <w:r>
        <w:rPr>
          <w:rFonts w:ascii="新細明體" w:eastAsia="新細明體" w:hAnsi="新細明體" w:cs="Arial" w:hint="eastAsia"/>
          <w:lang w:eastAsia="zh-TW"/>
        </w:rPr>
        <w:t>「</w:t>
      </w:r>
      <w:r w:rsidRPr="00885148">
        <w:rPr>
          <w:rFonts w:ascii="新細明體" w:eastAsia="新細明體" w:hAnsi="新細明體" w:cs="Arial" w:hint="eastAsia"/>
          <w:lang w:eastAsia="zh-TW"/>
        </w:rPr>
        <w:t>最佳中小企業獎</w:t>
      </w:r>
      <w:r>
        <w:rPr>
          <w:rFonts w:ascii="新細明體" w:eastAsia="新細明體" w:hAnsi="新細明體" w:cs="Arial" w:hint="eastAsia"/>
          <w:lang w:eastAsia="zh-TW"/>
        </w:rPr>
        <w:t>」</w:t>
      </w:r>
      <w:r>
        <w:rPr>
          <w:rFonts w:eastAsiaTheme="minorEastAsia" w:hint="eastAsia"/>
          <w:lang w:eastAsia="zh-TW"/>
        </w:rPr>
        <w:t>。</w:t>
      </w:r>
    </w:p>
    <w:p w:rsidR="00963A1F" w:rsidRDefault="00963A1F">
      <w:pPr>
        <w:spacing w:after="0"/>
        <w:rPr>
          <w:sz w:val="22"/>
          <w:szCs w:val="22"/>
        </w:rPr>
      </w:pPr>
      <w:r>
        <w:rPr>
          <w:rFonts w:ascii="Arial" w:eastAsia="新細明體" w:hAnsi="Arial" w:cs="Arial"/>
          <w:noProof/>
          <w:color w:val="000000"/>
          <w:lang w:val="en-US" w:eastAsia="zh-TW"/>
        </w:rPr>
        <w:drawing>
          <wp:inline distT="0" distB="0" distL="0" distR="0" wp14:anchorId="56C85BCE" wp14:editId="5F76DC0E">
            <wp:extent cx="4591050" cy="3060700"/>
            <wp:effectExtent l="0" t="0" r="0" b="6350"/>
            <wp:docPr id="5" name="Picture 5" descr="M:\SHARE\data\Clients\Clients C - J\HKCS\Press release\5. ICT Awards 2017\Photo\Release photo\Photo 3\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HARE\data\Clients\Clients C - J\HKCS\Press release\5. ICT Awards 2017\Photo\Release photo\Photo 3\Photo 3.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591320" cy="3060880"/>
                    </a:xfrm>
                    <a:prstGeom prst="rect">
                      <a:avLst/>
                    </a:prstGeom>
                    <a:noFill/>
                    <a:ln>
                      <a:noFill/>
                    </a:ln>
                  </pic:spPr>
                </pic:pic>
              </a:graphicData>
            </a:graphic>
          </wp:inline>
        </w:drawing>
      </w:r>
    </w:p>
    <w:p w:rsidR="00963A1F" w:rsidRDefault="00963A1F">
      <w:pPr>
        <w:spacing w:after="0"/>
        <w:rPr>
          <w:sz w:val="22"/>
          <w:szCs w:val="22"/>
        </w:rPr>
      </w:pPr>
    </w:p>
    <w:p w:rsidR="00963A1F" w:rsidRPr="00101DA6" w:rsidRDefault="00963A1F" w:rsidP="00963A1F">
      <w:pPr>
        <w:rPr>
          <w:rFonts w:ascii="Arial" w:eastAsia="新細明體" w:hAnsi="Arial" w:cs="Arial"/>
          <w:b/>
          <w:color w:val="000000"/>
          <w:lang w:eastAsia="zh-TW"/>
        </w:rPr>
      </w:pPr>
      <w:r w:rsidRPr="00101DA6">
        <w:rPr>
          <w:rFonts w:ascii="Arial" w:eastAsia="新細明體" w:hAnsi="Arial" w:cs="Arial" w:hint="eastAsia"/>
          <w:b/>
          <w:color w:val="000000"/>
          <w:lang w:eastAsia="zh-TW"/>
        </w:rPr>
        <w:t>圖片</w:t>
      </w:r>
      <w:r>
        <w:rPr>
          <w:rFonts w:ascii="Arial" w:eastAsia="新細明體" w:hAnsi="Arial" w:cs="Arial" w:hint="eastAsia"/>
          <w:b/>
          <w:color w:val="000000"/>
          <w:lang w:eastAsia="zh-TW"/>
        </w:rPr>
        <w:t>四</w:t>
      </w:r>
      <w:proofErr w:type="gramStart"/>
      <w:r w:rsidRPr="00101DA6">
        <w:rPr>
          <w:rFonts w:ascii="Arial" w:eastAsia="新細明體" w:hAnsi="Arial" w:cs="Arial" w:hint="eastAsia"/>
          <w:b/>
          <w:color w:val="000000"/>
          <w:lang w:eastAsia="zh-TW"/>
        </w:rPr>
        <w:t>︰</w:t>
      </w:r>
      <w:proofErr w:type="gramEnd"/>
    </w:p>
    <w:p w:rsidR="00963A1F" w:rsidRDefault="00963A1F" w:rsidP="00963A1F">
      <w:pPr>
        <w:rPr>
          <w:lang w:eastAsia="zh-TW"/>
        </w:rPr>
      </w:pPr>
      <w:r w:rsidRPr="0034399F">
        <w:rPr>
          <w:rFonts w:ascii="新細明體" w:eastAsia="新細明體" w:hAnsi="新細明體" w:hint="eastAsia"/>
          <w:lang w:eastAsia="zh-TW"/>
        </w:rPr>
        <w:t>香港特別行政區政府食物及衞生局電子健康紀錄統籌處及醫院管理局的電子健康紀錄互通系統</w:t>
      </w:r>
      <w:r>
        <w:rPr>
          <w:rFonts w:ascii="新細明體" w:eastAsia="新細明體" w:hAnsi="新細明體" w:hint="eastAsia"/>
          <w:lang w:eastAsia="zh-TW"/>
        </w:rPr>
        <w:t>，</w:t>
      </w:r>
      <w:r>
        <w:rPr>
          <w:rFonts w:ascii="新細明體" w:eastAsia="新細明體" w:hAnsi="新細明體" w:cs="Arial" w:hint="eastAsia"/>
          <w:lang w:eastAsia="zh-TW"/>
        </w:rPr>
        <w:t>憑藉</w:t>
      </w:r>
      <w:r>
        <w:rPr>
          <w:rFonts w:ascii="新細明體" w:eastAsia="新細明體" w:hAnsi="新細明體" w:hint="eastAsia"/>
          <w:lang w:eastAsia="zh-TW"/>
        </w:rPr>
        <w:t>其</w:t>
      </w:r>
      <w:r w:rsidRPr="00E50085">
        <w:rPr>
          <w:rFonts w:ascii="新細明體" w:eastAsia="新細明體" w:hAnsi="新細明體" w:cs="Arial" w:hint="eastAsia"/>
          <w:lang w:eastAsia="zh-TW"/>
        </w:rPr>
        <w:t>以開放標準及結構式數據為基礎，從而協助醫護專業人員作出更準確的醫療診斷，並促進資訊科技在醫護界的發展</w:t>
      </w:r>
      <w:r>
        <w:rPr>
          <w:rFonts w:ascii="新細明體" w:eastAsia="新細明體" w:hAnsi="新細明體" w:cs="Arial" w:hint="eastAsia"/>
          <w:lang w:eastAsia="zh-TW"/>
        </w:rPr>
        <w:t>，</w:t>
      </w:r>
      <w:r w:rsidRPr="0034399F">
        <w:rPr>
          <w:rFonts w:ascii="新細明體" w:eastAsia="新細明體" w:hAnsi="新細明體" w:hint="eastAsia"/>
          <w:lang w:eastAsia="zh-TW"/>
        </w:rPr>
        <w:t>奪得</w:t>
      </w:r>
      <w:r>
        <w:rPr>
          <w:rFonts w:ascii="新細明體" w:eastAsia="新細明體" w:hAnsi="新細明體" w:cs="Arial" w:hint="eastAsia"/>
          <w:lang w:eastAsia="zh-TW"/>
        </w:rPr>
        <w:t>今年的「</w:t>
      </w:r>
      <w:r w:rsidRPr="00E765BF">
        <w:rPr>
          <w:rFonts w:ascii="新細明體" w:eastAsia="新細明體" w:hAnsi="新細明體" w:cs="Arial" w:hint="eastAsia"/>
          <w:color w:val="000000"/>
          <w:lang w:eastAsia="zh-TW"/>
        </w:rPr>
        <w:t>最佳商業方案（應用）奬</w:t>
      </w:r>
      <w:r>
        <w:rPr>
          <w:rFonts w:ascii="新細明體" w:eastAsia="新細明體" w:hAnsi="新細明體" w:cs="Arial" w:hint="eastAsia"/>
          <w:lang w:eastAsia="zh-TW"/>
        </w:rPr>
        <w:t>」</w:t>
      </w:r>
      <w:r w:rsidRPr="0014714F">
        <w:rPr>
          <w:rFonts w:ascii="新細明體" w:eastAsia="新細明體" w:hAnsi="新細明體" w:cs="Arial" w:hint="eastAsia"/>
          <w:lang w:eastAsia="zh-TW"/>
        </w:rPr>
        <w:t>金獎</w:t>
      </w:r>
      <w:r>
        <w:rPr>
          <w:rFonts w:asciiTheme="minorEastAsia" w:eastAsiaTheme="minorEastAsia" w:hAnsiTheme="minorEastAsia" w:hint="eastAsia"/>
          <w:lang w:eastAsia="zh-TW"/>
        </w:rPr>
        <w:t>。</w:t>
      </w:r>
    </w:p>
    <w:p w:rsidR="00963A1F" w:rsidRDefault="00963A1F">
      <w:pPr>
        <w:spacing w:after="0"/>
        <w:rPr>
          <w:sz w:val="22"/>
          <w:szCs w:val="22"/>
        </w:rPr>
      </w:pPr>
      <w:r>
        <w:rPr>
          <w:rFonts w:ascii="Arial" w:hAnsi="Arial" w:cs="Arial"/>
          <w:noProof/>
          <w:lang w:val="en-US" w:eastAsia="zh-TW"/>
        </w:rPr>
        <w:drawing>
          <wp:inline distT="0" distB="0" distL="0" distR="0" wp14:anchorId="7879681B" wp14:editId="649BCE8A">
            <wp:extent cx="4610100" cy="3073400"/>
            <wp:effectExtent l="0" t="0" r="0" b="0"/>
            <wp:docPr id="6" name="Picture 6" descr="M:\SHARE\data\Clients\Clients C - J\HKCS\Press release\5. ICT Awards 2017\Photo\Release photo\Photo 4\Ph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HARE\data\Clients\Clients C - J\HKCS\Press release\5. ICT Awards 2017\Photo\Release photo\Photo 4\Photo 4.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610100" cy="3073400"/>
                    </a:xfrm>
                    <a:prstGeom prst="rect">
                      <a:avLst/>
                    </a:prstGeom>
                    <a:noFill/>
                    <a:ln>
                      <a:noFill/>
                    </a:ln>
                  </pic:spPr>
                </pic:pic>
              </a:graphicData>
            </a:graphic>
          </wp:inline>
        </w:drawing>
      </w:r>
    </w:p>
    <w:p w:rsidR="00963A1F" w:rsidRDefault="00963A1F">
      <w:pPr>
        <w:spacing w:after="0"/>
        <w:rPr>
          <w:sz w:val="22"/>
          <w:szCs w:val="22"/>
        </w:rPr>
      </w:pPr>
      <w:r>
        <w:rPr>
          <w:sz w:val="22"/>
          <w:szCs w:val="22"/>
        </w:rPr>
        <w:br w:type="page"/>
      </w:r>
    </w:p>
    <w:p w:rsidR="00963A1F" w:rsidRPr="00622EDB" w:rsidRDefault="00963A1F" w:rsidP="00963A1F">
      <w:pPr>
        <w:rPr>
          <w:rFonts w:ascii="Arial" w:eastAsia="新細明體" w:hAnsi="Arial" w:cs="Arial"/>
          <w:b/>
          <w:color w:val="000000"/>
          <w:lang w:eastAsia="zh-TW"/>
        </w:rPr>
      </w:pPr>
      <w:r w:rsidRPr="00101DA6">
        <w:rPr>
          <w:rFonts w:ascii="Arial" w:eastAsia="新細明體" w:hAnsi="Arial" w:cs="Arial" w:hint="eastAsia"/>
          <w:b/>
          <w:color w:val="000000"/>
          <w:lang w:eastAsia="zh-TW"/>
        </w:rPr>
        <w:lastRenderedPageBreak/>
        <w:t>圖片</w:t>
      </w:r>
      <w:r>
        <w:rPr>
          <w:rFonts w:ascii="Arial" w:eastAsia="新細明體" w:hAnsi="Arial" w:cs="Arial" w:hint="eastAsia"/>
          <w:b/>
          <w:color w:val="000000"/>
          <w:lang w:eastAsia="zh-TW"/>
        </w:rPr>
        <w:t>五</w:t>
      </w:r>
      <w:proofErr w:type="gramStart"/>
      <w:r w:rsidRPr="00101DA6">
        <w:rPr>
          <w:rFonts w:ascii="Arial" w:eastAsia="新細明體" w:hAnsi="Arial" w:cs="Arial" w:hint="eastAsia"/>
          <w:b/>
          <w:color w:val="000000"/>
          <w:lang w:eastAsia="zh-TW"/>
        </w:rPr>
        <w:t>︰</w:t>
      </w:r>
      <w:proofErr w:type="gramEnd"/>
    </w:p>
    <w:p w:rsidR="00963A1F" w:rsidRPr="00622EDB" w:rsidRDefault="00963A1F" w:rsidP="00963A1F">
      <w:pPr>
        <w:rPr>
          <w:rFonts w:eastAsiaTheme="minorEastAsia"/>
          <w:lang w:eastAsia="zh-TW"/>
        </w:rPr>
      </w:pPr>
      <w:proofErr w:type="spellStart"/>
      <w:r w:rsidRPr="001C3978">
        <w:rPr>
          <w:rFonts w:ascii="Arial" w:hAnsi="Arial" w:cs="Arial"/>
        </w:rPr>
        <w:t>GoAnimate</w:t>
      </w:r>
      <w:proofErr w:type="spellEnd"/>
      <w:r w:rsidRPr="001C3978">
        <w:rPr>
          <w:rFonts w:ascii="Arial" w:hAnsi="Arial" w:cs="Arial"/>
        </w:rPr>
        <w:t xml:space="preserve"> Hong Kong Ltd.</w:t>
      </w:r>
      <w:r w:rsidRPr="00622EDB">
        <w:rPr>
          <w:rFonts w:ascii="新細明體" w:eastAsia="新細明體" w:hAnsi="新細明體" w:cs="Arial" w:hint="eastAsia"/>
        </w:rPr>
        <w:t xml:space="preserve"> </w:t>
      </w:r>
      <w:r w:rsidRPr="00810304">
        <w:rPr>
          <w:rFonts w:ascii="新細明體" w:eastAsia="新細明體" w:hAnsi="新細明體" w:cs="Arial" w:hint="eastAsia"/>
        </w:rPr>
        <w:t>於</w:t>
      </w:r>
      <w:r>
        <w:rPr>
          <w:rFonts w:ascii="新細明體" w:eastAsia="新細明體" w:hAnsi="新細明體" w:cs="Arial" w:hint="eastAsia"/>
        </w:rPr>
        <w:t>其</w:t>
      </w:r>
      <w:r w:rsidRPr="007739C0">
        <w:rPr>
          <w:rFonts w:ascii="Arial" w:eastAsia="新細明體" w:hAnsi="Arial" w:cs="Arial"/>
        </w:rPr>
        <w:t>11</w:t>
      </w:r>
      <w:r w:rsidRPr="00810304">
        <w:rPr>
          <w:rFonts w:ascii="新細明體" w:eastAsia="新細明體" w:hAnsi="新細明體" w:cs="Arial" w:hint="eastAsia"/>
        </w:rPr>
        <w:t>個得獎</w:t>
      </w:r>
      <w:r>
        <w:rPr>
          <w:rFonts w:ascii="新細明體" w:eastAsia="新細明體" w:hAnsi="新細明體" w:cs="Arial" w:hint="eastAsia"/>
        </w:rPr>
        <w:t>隊伍中脫穎</w:t>
      </w:r>
      <w:r w:rsidRPr="00810304">
        <w:rPr>
          <w:rFonts w:ascii="新細明體" w:eastAsia="新細明體" w:hAnsi="新細明體" w:cs="Arial" w:hint="eastAsia"/>
        </w:rPr>
        <w:t>而出</w:t>
      </w:r>
      <w:r>
        <w:rPr>
          <w:rFonts w:ascii="新細明體" w:eastAsiaTheme="minorEastAsia" w:hAnsi="新細明體" w:cs="Arial" w:hint="eastAsia"/>
          <w:lang w:eastAsia="zh-TW"/>
        </w:rPr>
        <w:t>，</w:t>
      </w:r>
      <w:r>
        <w:rPr>
          <w:rFonts w:ascii="新細明體" w:eastAsia="新細明體" w:hAnsi="新細明體" w:cs="Arial" w:hint="eastAsia"/>
        </w:rPr>
        <w:t>憑藉</w:t>
      </w:r>
      <w:proofErr w:type="spellStart"/>
      <w:r w:rsidRPr="001C3978">
        <w:rPr>
          <w:rFonts w:ascii="Arial" w:hAnsi="Arial" w:cs="Arial"/>
        </w:rPr>
        <w:t>GoAnimate</w:t>
      </w:r>
      <w:proofErr w:type="spellEnd"/>
      <w:r w:rsidRPr="00E765BF">
        <w:rPr>
          <w:rFonts w:ascii="新細明體" w:eastAsia="新細明體" w:hAnsi="新細明體" w:cs="MS Mincho" w:hint="eastAsia"/>
        </w:rPr>
        <w:t>網上動畫自製平台</w:t>
      </w:r>
      <w:r>
        <w:rPr>
          <w:rFonts w:ascii="新細明體" w:eastAsia="新細明體" w:hAnsi="新細明體" w:cs="Arial" w:hint="eastAsia"/>
        </w:rPr>
        <w:t>勇</w:t>
      </w:r>
      <w:r w:rsidRPr="00810304">
        <w:rPr>
          <w:rFonts w:ascii="新細明體" w:eastAsia="新細明體" w:hAnsi="新細明體" w:cs="Arial" w:hint="eastAsia"/>
        </w:rPr>
        <w:t>奪</w:t>
      </w:r>
      <w:r>
        <w:rPr>
          <w:rFonts w:ascii="新細明體" w:eastAsia="新細明體" w:hAnsi="新細明體" w:cs="Arial" w:hint="eastAsia"/>
          <w:lang w:eastAsia="zh-TW"/>
        </w:rPr>
        <w:t>「</w:t>
      </w:r>
      <w:r>
        <w:rPr>
          <w:rFonts w:hint="eastAsia"/>
          <w:lang w:eastAsia="zh-TW"/>
        </w:rPr>
        <w:t>最佳商業方案年度大獎</w:t>
      </w:r>
      <w:r>
        <w:rPr>
          <w:rFonts w:asciiTheme="minorEastAsia" w:eastAsiaTheme="minorEastAsia" w:hAnsiTheme="minorEastAsia" w:hint="eastAsia"/>
          <w:lang w:eastAsia="zh-TW"/>
        </w:rPr>
        <w:t>」</w:t>
      </w:r>
      <w:r>
        <w:rPr>
          <w:rFonts w:hint="eastAsia"/>
          <w:lang w:eastAsia="zh-TW"/>
        </w:rPr>
        <w:t>及</w:t>
      </w:r>
      <w:r>
        <w:rPr>
          <w:rFonts w:ascii="新細明體" w:eastAsia="新細明體" w:hAnsi="新細明體" w:cs="Arial" w:hint="eastAsia"/>
          <w:lang w:eastAsia="zh-TW"/>
        </w:rPr>
        <w:t>「</w:t>
      </w:r>
      <w:r w:rsidRPr="00E765BF">
        <w:rPr>
          <w:rFonts w:ascii="新細明體" w:eastAsia="新細明體" w:hAnsi="新細明體" w:cs="Arial" w:hint="eastAsia"/>
          <w:color w:val="000000"/>
        </w:rPr>
        <w:t>最佳商業方案（</w:t>
      </w:r>
      <w:r w:rsidRPr="00E765BF">
        <w:rPr>
          <w:rFonts w:ascii="新細明體" w:eastAsia="新細明體" w:hAnsi="新細明體" w:cs="微軟正黑體" w:hint="eastAsia"/>
          <w:color w:val="000000"/>
        </w:rPr>
        <w:t>產</w:t>
      </w:r>
      <w:r w:rsidRPr="00E765BF">
        <w:rPr>
          <w:rFonts w:ascii="新細明體" w:eastAsia="新細明體" w:hAnsi="新細明體" w:cs="MS Mincho"/>
          <w:color w:val="000000"/>
        </w:rPr>
        <w:t>品及服務）奬</w:t>
      </w:r>
      <w:r>
        <w:rPr>
          <w:rFonts w:asciiTheme="minorEastAsia" w:eastAsiaTheme="minorEastAsia" w:hAnsiTheme="minorEastAsia" w:hint="eastAsia"/>
          <w:lang w:eastAsia="zh-TW"/>
        </w:rPr>
        <w:t>」</w:t>
      </w:r>
      <w:r w:rsidRPr="00E806C3">
        <w:rPr>
          <w:rFonts w:hint="eastAsia"/>
          <w:lang w:eastAsia="zh-TW"/>
        </w:rPr>
        <w:t>金獎</w:t>
      </w:r>
      <w:r>
        <w:rPr>
          <w:rFonts w:eastAsiaTheme="minorEastAsia" w:hint="eastAsia"/>
          <w:lang w:eastAsia="zh-TW"/>
        </w:rPr>
        <w:t>。</w:t>
      </w:r>
    </w:p>
    <w:p w:rsidR="00963A1F" w:rsidRDefault="00963A1F">
      <w:pPr>
        <w:spacing w:after="0"/>
        <w:rPr>
          <w:sz w:val="22"/>
          <w:szCs w:val="22"/>
        </w:rPr>
      </w:pPr>
      <w:r>
        <w:rPr>
          <w:rFonts w:ascii="Arial" w:eastAsia="新細明體" w:hAnsi="Arial" w:cs="Arial"/>
          <w:b/>
          <w:noProof/>
          <w:color w:val="000000"/>
          <w:lang w:val="en-US" w:eastAsia="zh-TW"/>
        </w:rPr>
        <w:drawing>
          <wp:inline distT="0" distB="0" distL="0" distR="0" wp14:anchorId="36740A5A" wp14:editId="1CBDE714">
            <wp:extent cx="4581525" cy="3054350"/>
            <wp:effectExtent l="0" t="0" r="9525" b="0"/>
            <wp:docPr id="7" name="Picture 7" descr="M:\SHARE\data\Clients\Clients C - J\HKCS\Press release\5. ICT Awards 2017\Photo\Release photo\photo 5\Phot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HARE\data\Clients\Clients C - J\HKCS\Press release\5. ICT Awards 2017\Photo\Release photo\photo 5\Photo 5.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581525" cy="3054350"/>
                    </a:xfrm>
                    <a:prstGeom prst="rect">
                      <a:avLst/>
                    </a:prstGeom>
                    <a:noFill/>
                    <a:ln>
                      <a:noFill/>
                    </a:ln>
                  </pic:spPr>
                </pic:pic>
              </a:graphicData>
            </a:graphic>
          </wp:inline>
        </w:drawing>
      </w:r>
    </w:p>
    <w:p w:rsidR="00963A1F" w:rsidRDefault="00963A1F">
      <w:pPr>
        <w:spacing w:after="0"/>
        <w:rPr>
          <w:sz w:val="22"/>
          <w:szCs w:val="22"/>
        </w:rPr>
      </w:pPr>
    </w:p>
    <w:p w:rsidR="00963A1F" w:rsidRDefault="00963A1F" w:rsidP="00963A1F">
      <w:pPr>
        <w:rPr>
          <w:rFonts w:ascii="Arial" w:eastAsia="新細明體" w:hAnsi="Arial" w:cs="Arial"/>
          <w:b/>
          <w:color w:val="000000"/>
          <w:lang w:eastAsia="zh-TW"/>
        </w:rPr>
      </w:pPr>
      <w:r w:rsidRPr="00101DA6">
        <w:rPr>
          <w:rFonts w:ascii="Arial" w:eastAsia="新細明體" w:hAnsi="Arial" w:cs="Arial" w:hint="eastAsia"/>
          <w:b/>
          <w:color w:val="000000"/>
          <w:lang w:eastAsia="zh-TW"/>
        </w:rPr>
        <w:t>圖片</w:t>
      </w:r>
      <w:r>
        <w:rPr>
          <w:rFonts w:ascii="Arial" w:eastAsia="新細明體" w:hAnsi="Arial" w:cs="Arial" w:hint="eastAsia"/>
          <w:b/>
          <w:color w:val="000000"/>
          <w:lang w:eastAsia="zh-TW"/>
        </w:rPr>
        <w:t>六</w:t>
      </w:r>
      <w:proofErr w:type="gramStart"/>
      <w:r w:rsidRPr="00101DA6">
        <w:rPr>
          <w:rFonts w:ascii="Arial" w:eastAsia="新細明體" w:hAnsi="Arial" w:cs="Arial" w:hint="eastAsia"/>
          <w:b/>
          <w:color w:val="000000"/>
          <w:lang w:eastAsia="zh-TW"/>
        </w:rPr>
        <w:t>︰</w:t>
      </w:r>
      <w:proofErr w:type="gramEnd"/>
    </w:p>
    <w:p w:rsidR="00963A1F" w:rsidRDefault="00963A1F" w:rsidP="00963A1F">
      <w:pPr>
        <w:jc w:val="both"/>
        <w:rPr>
          <w:lang w:eastAsia="zh-TW"/>
        </w:rPr>
      </w:pPr>
      <w:r w:rsidRPr="00991E8D">
        <w:rPr>
          <w:rFonts w:ascii="新細明體" w:eastAsia="新細明體" w:hAnsi="新細明體" w:cs="Arial" w:hint="eastAsia"/>
          <w:lang w:eastAsia="zh-TW"/>
        </w:rPr>
        <w:t>「</w:t>
      </w:r>
      <w:r w:rsidRPr="00991E8D">
        <w:rPr>
          <w:rFonts w:ascii="Arial" w:eastAsia="新細明體" w:hAnsi="Arial" w:cs="Arial"/>
          <w:lang w:eastAsia="zh-TW"/>
        </w:rPr>
        <w:t>2017</w:t>
      </w:r>
      <w:r w:rsidRPr="00991E8D">
        <w:rPr>
          <w:rFonts w:ascii="新細明體" w:eastAsia="新細明體" w:hAnsi="新細明體" w:cs="Arial" w:hint="eastAsia"/>
          <w:lang w:eastAsia="zh-TW"/>
        </w:rPr>
        <w:t>香港資訊及通訊科技奬：最佳商業方案奬」評審委員會主席</w:t>
      </w:r>
      <w:r>
        <w:rPr>
          <w:rFonts w:ascii="新細明體" w:eastAsiaTheme="minorEastAsia" w:hAnsi="新細明體" w:cs="Arial" w:hint="eastAsia"/>
          <w:lang w:eastAsia="zh-TW"/>
        </w:rPr>
        <w:t>，</w:t>
      </w:r>
      <w:r w:rsidRPr="00991E8D">
        <w:rPr>
          <w:rFonts w:ascii="新細明體" w:eastAsia="新細明體" w:hAnsi="新細明體" w:cs="Arial" w:hint="eastAsia"/>
          <w:lang w:eastAsia="zh-TW"/>
        </w:rPr>
        <w:t>香港公開大學校長黃玉山教授</w:t>
      </w:r>
      <w:r>
        <w:rPr>
          <w:rFonts w:ascii="新細明體" w:eastAsia="新細明體" w:hAnsi="新細明體" w:cs="Arial" w:hint="eastAsia"/>
          <w:lang w:eastAsia="zh-TW"/>
        </w:rPr>
        <w:t>在接受</w:t>
      </w:r>
      <w:r w:rsidRPr="008244D6">
        <w:rPr>
          <w:rFonts w:ascii="新細明體" w:eastAsia="新細明體" w:hAnsi="新細明體" w:cs="Arial" w:hint="eastAsia"/>
          <w:lang w:eastAsia="zh-TW"/>
        </w:rPr>
        <w:t>紀念品</w:t>
      </w:r>
      <w:r>
        <w:rPr>
          <w:rFonts w:ascii="新細明體" w:eastAsiaTheme="minorEastAsia" w:hAnsi="新細明體" w:cs="Arial" w:hint="eastAsia"/>
          <w:lang w:eastAsia="zh-TW"/>
        </w:rPr>
        <w:t>時</w:t>
      </w:r>
      <w:r w:rsidRPr="00991E8D">
        <w:rPr>
          <w:rFonts w:ascii="新細明體" w:eastAsia="新細明體" w:hAnsi="新細明體" w:cs="Arial" w:hint="eastAsia"/>
          <w:lang w:eastAsia="zh-TW"/>
        </w:rPr>
        <w:t>表</w:t>
      </w:r>
      <w:r>
        <w:rPr>
          <w:rFonts w:ascii="新細明體" w:eastAsia="新細明體" w:hAnsi="新細明體" w:cs="Arial" w:hint="eastAsia"/>
          <w:lang w:eastAsia="zh-TW"/>
        </w:rPr>
        <w:t>示</w:t>
      </w:r>
      <w:r>
        <w:rPr>
          <w:rFonts w:hint="eastAsia"/>
          <w:lang w:eastAsia="zh-TW"/>
        </w:rPr>
        <w:t>本年度</w:t>
      </w:r>
      <w:r w:rsidRPr="00452D1B">
        <w:rPr>
          <w:rFonts w:hint="eastAsia"/>
          <w:lang w:eastAsia="zh-TW"/>
        </w:rPr>
        <w:t>獲提名的參賽作品，</w:t>
      </w:r>
      <w:r>
        <w:rPr>
          <w:rFonts w:hint="eastAsia"/>
          <w:lang w:eastAsia="zh-TW"/>
        </w:rPr>
        <w:t>其</w:t>
      </w:r>
      <w:r w:rsidRPr="00452D1B">
        <w:rPr>
          <w:rFonts w:hint="eastAsia"/>
          <w:lang w:eastAsia="zh-TW"/>
        </w:rPr>
        <w:t>質素</w:t>
      </w:r>
      <w:r>
        <w:rPr>
          <w:rFonts w:hint="eastAsia"/>
          <w:lang w:eastAsia="zh-TW"/>
        </w:rPr>
        <w:t>及水準之高，讓一眾評審團留下深刻印象。</w:t>
      </w:r>
    </w:p>
    <w:p w:rsidR="00963A1F" w:rsidRDefault="00963A1F">
      <w:pPr>
        <w:spacing w:after="0"/>
        <w:rPr>
          <w:sz w:val="22"/>
          <w:szCs w:val="22"/>
        </w:rPr>
      </w:pPr>
      <w:r>
        <w:rPr>
          <w:rFonts w:ascii="Arial" w:eastAsia="細明體" w:hAnsi="Arial" w:cs="Arial"/>
          <w:noProof/>
          <w:lang w:val="en-US" w:eastAsia="zh-TW"/>
        </w:rPr>
        <w:drawing>
          <wp:inline distT="0" distB="0" distL="0" distR="0" wp14:anchorId="4CCAC2A3" wp14:editId="1999B9A3">
            <wp:extent cx="4819650" cy="3213100"/>
            <wp:effectExtent l="0" t="0" r="0" b="6350"/>
            <wp:docPr id="8" name="Picture 8" descr="M:\SHARE\data\Clients\Clients C - J\HKCS\Press release\5. ICT Awards 2017\Photo\Release photo\Photo 6\Phot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HARE\data\Clients\Clients C - J\HKCS\Press release\5. ICT Awards 2017\Photo\Release photo\Photo 6\Photo 6.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819650" cy="3213100"/>
                    </a:xfrm>
                    <a:prstGeom prst="rect">
                      <a:avLst/>
                    </a:prstGeom>
                    <a:noFill/>
                    <a:ln>
                      <a:noFill/>
                    </a:ln>
                  </pic:spPr>
                </pic:pic>
              </a:graphicData>
            </a:graphic>
          </wp:inline>
        </w:drawing>
      </w:r>
    </w:p>
    <w:p w:rsidR="00963A1F" w:rsidRDefault="00963A1F">
      <w:pPr>
        <w:spacing w:after="0"/>
        <w:rPr>
          <w:sz w:val="22"/>
          <w:szCs w:val="22"/>
        </w:rPr>
      </w:pPr>
      <w:r>
        <w:rPr>
          <w:sz w:val="22"/>
          <w:szCs w:val="22"/>
        </w:rPr>
        <w:br w:type="page"/>
      </w:r>
    </w:p>
    <w:p w:rsidR="00963A1F" w:rsidRDefault="00963A1F" w:rsidP="00963A1F">
      <w:pPr>
        <w:rPr>
          <w:rFonts w:ascii="Arial" w:eastAsia="新細明體" w:hAnsi="Arial" w:cs="Arial"/>
          <w:b/>
          <w:color w:val="000000"/>
          <w:lang w:eastAsia="zh-TW"/>
        </w:rPr>
      </w:pPr>
      <w:r w:rsidRPr="00101DA6">
        <w:rPr>
          <w:rFonts w:ascii="Arial" w:eastAsia="新細明體" w:hAnsi="Arial" w:cs="Arial" w:hint="eastAsia"/>
          <w:b/>
          <w:color w:val="000000"/>
          <w:lang w:eastAsia="zh-TW"/>
        </w:rPr>
        <w:lastRenderedPageBreak/>
        <w:t>圖片</w:t>
      </w:r>
      <w:r w:rsidRPr="00CC351F">
        <w:rPr>
          <w:rFonts w:ascii="Arial" w:eastAsia="新細明體" w:hAnsi="Arial" w:cs="Arial" w:hint="eastAsia"/>
          <w:b/>
          <w:color w:val="000000"/>
          <w:lang w:eastAsia="zh-TW"/>
        </w:rPr>
        <w:t>七</w:t>
      </w:r>
      <w:proofErr w:type="gramStart"/>
      <w:r w:rsidRPr="00101DA6">
        <w:rPr>
          <w:rFonts w:ascii="Arial" w:eastAsia="新細明體" w:hAnsi="Arial" w:cs="Arial" w:hint="eastAsia"/>
          <w:b/>
          <w:color w:val="000000"/>
          <w:lang w:eastAsia="zh-TW"/>
        </w:rPr>
        <w:t>︰</w:t>
      </w:r>
      <w:proofErr w:type="gramEnd"/>
    </w:p>
    <w:p w:rsidR="00963A1F" w:rsidRPr="008F0205" w:rsidRDefault="00963A1F" w:rsidP="00963A1F">
      <w:pPr>
        <w:rPr>
          <w:rFonts w:ascii="Arial" w:eastAsia="新細明體" w:hAnsi="Arial" w:cs="Arial"/>
          <w:color w:val="000000"/>
          <w:lang w:eastAsia="zh-TW"/>
        </w:rPr>
      </w:pPr>
      <w:r w:rsidRPr="00991E8D">
        <w:rPr>
          <w:rFonts w:ascii="新細明體" w:eastAsia="新細明體" w:hAnsi="新細明體" w:cs="Arial" w:hint="eastAsia"/>
          <w:lang w:eastAsia="zh-TW"/>
        </w:rPr>
        <w:t>「</w:t>
      </w:r>
      <w:r w:rsidRPr="00991E8D">
        <w:rPr>
          <w:rFonts w:ascii="Arial" w:eastAsia="新細明體" w:hAnsi="Arial" w:cs="Arial"/>
          <w:lang w:eastAsia="zh-TW"/>
        </w:rPr>
        <w:t>2017</w:t>
      </w:r>
      <w:r w:rsidRPr="00991E8D">
        <w:rPr>
          <w:rFonts w:ascii="新細明體" w:eastAsia="新細明體" w:hAnsi="新細明體" w:cs="Arial" w:hint="eastAsia"/>
          <w:lang w:eastAsia="zh-TW"/>
        </w:rPr>
        <w:t>香港資訊及通訊科技奬：最佳商業方案奬」</w:t>
      </w:r>
      <w:r>
        <w:rPr>
          <w:rFonts w:ascii="新細明體" w:eastAsia="新細明體" w:hAnsi="新細明體" w:cs="Arial" w:hint="eastAsia"/>
          <w:lang w:eastAsia="zh-TW"/>
        </w:rPr>
        <w:t>的得</w:t>
      </w:r>
      <w:r w:rsidRPr="00991E8D">
        <w:rPr>
          <w:rFonts w:ascii="新細明體" w:eastAsia="新細明體" w:hAnsi="新細明體" w:cs="Arial" w:hint="eastAsia"/>
          <w:lang w:eastAsia="zh-TW"/>
        </w:rPr>
        <w:t>奬</w:t>
      </w:r>
      <w:r>
        <w:rPr>
          <w:rFonts w:ascii="新細明體" w:eastAsia="新細明體" w:hAnsi="新細明體" w:cs="Arial" w:hint="eastAsia"/>
          <w:lang w:eastAsia="zh-TW"/>
        </w:rPr>
        <w:t>者</w:t>
      </w:r>
      <w:r>
        <w:rPr>
          <w:rFonts w:ascii="新細明體" w:eastAsiaTheme="minorEastAsia" w:hAnsi="新細明體" w:cs="Arial" w:hint="eastAsia"/>
          <w:lang w:eastAsia="zh-TW"/>
        </w:rPr>
        <w:t>們</w:t>
      </w:r>
      <w:r>
        <w:rPr>
          <w:rFonts w:ascii="新細明體" w:eastAsia="新細明體" w:hAnsi="新細明體" w:cs="Arial" w:hint="eastAsia"/>
          <w:lang w:eastAsia="zh-TW"/>
        </w:rPr>
        <w:t>與</w:t>
      </w:r>
      <w:r w:rsidRPr="00991E8D">
        <w:rPr>
          <w:rFonts w:ascii="新細明體" w:eastAsia="新細明體" w:hAnsi="新細明體" w:cs="Arial" w:hint="eastAsia"/>
          <w:lang w:eastAsia="zh-TW"/>
        </w:rPr>
        <w:t>評審委員</w:t>
      </w:r>
      <w:r w:rsidRPr="008F0205">
        <w:rPr>
          <w:rFonts w:ascii="Arial" w:eastAsia="新細明體" w:hAnsi="Arial" w:cs="Arial" w:hint="eastAsia"/>
          <w:color w:val="000000"/>
          <w:lang w:eastAsia="zh-TW"/>
        </w:rPr>
        <w:t>於頒獎典禮上，慶祝大家努力的成果並互相祝賀。</w:t>
      </w:r>
    </w:p>
    <w:p w:rsidR="00963A1F" w:rsidRDefault="00963A1F" w:rsidP="00963A1F">
      <w:pPr>
        <w:rPr>
          <w:rFonts w:ascii="Arial" w:eastAsia="新細明體" w:hAnsi="Arial" w:cs="Arial"/>
          <w:color w:val="000000"/>
          <w:lang w:eastAsia="zh-TW"/>
        </w:rPr>
      </w:pPr>
      <w:r>
        <w:rPr>
          <w:rFonts w:ascii="Arial" w:eastAsia="新細明體" w:hAnsi="Arial" w:cs="Arial"/>
          <w:noProof/>
          <w:color w:val="000000"/>
          <w:lang w:val="en-US" w:eastAsia="zh-TW"/>
        </w:rPr>
        <w:drawing>
          <wp:inline distT="0" distB="0" distL="0" distR="0" wp14:anchorId="4EEEB551" wp14:editId="36AEC1DD">
            <wp:extent cx="5486400" cy="3657600"/>
            <wp:effectExtent l="0" t="0" r="0" b="0"/>
            <wp:docPr id="9" name="Picture 9" descr="M:\SHARE\data\Clients\Clients C - J\HKCS\Press release\5. ICT Awards 2017\Photo\Release photo\Photo 7\Phot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HARE\data\Clients\Clients C - J\HKCS\Press release\5. ICT Awards 2017\Photo\Release photo\Photo 7\Photo 7.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486400" cy="3657600"/>
                    </a:xfrm>
                    <a:prstGeom prst="rect">
                      <a:avLst/>
                    </a:prstGeom>
                    <a:noFill/>
                    <a:ln>
                      <a:noFill/>
                    </a:ln>
                  </pic:spPr>
                </pic:pic>
              </a:graphicData>
            </a:graphic>
          </wp:inline>
        </w:drawing>
      </w:r>
    </w:p>
    <w:p w:rsidR="00963A1F" w:rsidRPr="004533AE" w:rsidRDefault="00963A1F" w:rsidP="0014714F">
      <w:pPr>
        <w:spacing w:after="0"/>
        <w:rPr>
          <w:sz w:val="22"/>
          <w:szCs w:val="22"/>
        </w:rPr>
      </w:pPr>
    </w:p>
    <w:sectPr w:rsidR="00963A1F" w:rsidRPr="004533AE" w:rsidSect="00107CC5">
      <w:footerReference w:type="default" r:id="rId21"/>
      <w:pgSz w:w="12240" w:h="15840"/>
      <w:pgMar w:top="72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6C6" w:rsidRDefault="002856C6" w:rsidP="004A25E4">
      <w:pPr>
        <w:spacing w:after="0"/>
      </w:pPr>
      <w:r>
        <w:separator/>
      </w:r>
    </w:p>
  </w:endnote>
  <w:endnote w:type="continuationSeparator" w:id="0">
    <w:p w:rsidR="002856C6" w:rsidRDefault="002856C6" w:rsidP="004A25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00000007" w:usb1="00000000" w:usb2="00000000" w:usb3="00000000" w:csb0="00000093"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E4" w:rsidRDefault="004A25E4">
    <w:pPr>
      <w:pStyle w:val="Footer"/>
      <w:jc w:val="right"/>
    </w:pPr>
    <w:r>
      <w:fldChar w:fldCharType="begin"/>
    </w:r>
    <w:r>
      <w:instrText xml:space="preserve"> PAGE   \* MERGEFORMAT </w:instrText>
    </w:r>
    <w:r>
      <w:fldChar w:fldCharType="separate"/>
    </w:r>
    <w:r w:rsidR="0014714F">
      <w:rPr>
        <w:noProof/>
      </w:rPr>
      <w:t>8</w:t>
    </w:r>
    <w:r>
      <w:rPr>
        <w:noProof/>
      </w:rPr>
      <w:fldChar w:fldCharType="end"/>
    </w:r>
  </w:p>
  <w:p w:rsidR="004A25E4" w:rsidRDefault="004A2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6C6" w:rsidRDefault="002856C6" w:rsidP="004A25E4">
      <w:pPr>
        <w:spacing w:after="0"/>
      </w:pPr>
      <w:r>
        <w:separator/>
      </w:r>
    </w:p>
  </w:footnote>
  <w:footnote w:type="continuationSeparator" w:id="0">
    <w:p w:rsidR="002856C6" w:rsidRDefault="002856C6" w:rsidP="004A25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6E16"/>
    <w:multiLevelType w:val="hybridMultilevel"/>
    <w:tmpl w:val="FE7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0EA0"/>
    <w:multiLevelType w:val="hybridMultilevel"/>
    <w:tmpl w:val="7AC2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63648"/>
    <w:multiLevelType w:val="hybridMultilevel"/>
    <w:tmpl w:val="2AE6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675D1"/>
    <w:multiLevelType w:val="hybridMultilevel"/>
    <w:tmpl w:val="18BE7CD4"/>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E13920"/>
    <w:multiLevelType w:val="hybridMultilevel"/>
    <w:tmpl w:val="6AE8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60F2C"/>
    <w:multiLevelType w:val="hybridMultilevel"/>
    <w:tmpl w:val="9BEE9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C5429"/>
    <w:multiLevelType w:val="hybridMultilevel"/>
    <w:tmpl w:val="F8FC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56681"/>
    <w:multiLevelType w:val="hybridMultilevel"/>
    <w:tmpl w:val="6982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A6200"/>
    <w:multiLevelType w:val="hybridMultilevel"/>
    <w:tmpl w:val="18BE7CD4"/>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BC0833"/>
    <w:multiLevelType w:val="hybridMultilevel"/>
    <w:tmpl w:val="5F98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90A09"/>
    <w:multiLevelType w:val="hybridMultilevel"/>
    <w:tmpl w:val="18BE7CD4"/>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E35991"/>
    <w:multiLevelType w:val="hybridMultilevel"/>
    <w:tmpl w:val="B3BE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84F63"/>
    <w:multiLevelType w:val="hybridMultilevel"/>
    <w:tmpl w:val="4714334E"/>
    <w:lvl w:ilvl="0" w:tplc="BCBC3316">
      <w:numFmt w:val="bullet"/>
      <w:lvlText w:val="-"/>
      <w:lvlJc w:val="left"/>
      <w:pPr>
        <w:ind w:left="720" w:hanging="360"/>
      </w:pPr>
      <w:rPr>
        <w:rFonts w:ascii="Calibri" w:eastAsia="新細明體"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E126DCB"/>
    <w:multiLevelType w:val="hybridMultilevel"/>
    <w:tmpl w:val="18BE7CD4"/>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530472"/>
    <w:multiLevelType w:val="hybridMultilevel"/>
    <w:tmpl w:val="4E6E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926AE"/>
    <w:multiLevelType w:val="hybridMultilevel"/>
    <w:tmpl w:val="351C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41860"/>
    <w:multiLevelType w:val="hybridMultilevel"/>
    <w:tmpl w:val="7D4A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218FB"/>
    <w:multiLevelType w:val="hybridMultilevel"/>
    <w:tmpl w:val="4C828F30"/>
    <w:lvl w:ilvl="0" w:tplc="C97E73A6">
      <w:start w:val="2"/>
      <w:numFmt w:val="bullet"/>
      <w:lvlText w:val="-"/>
      <w:lvlJc w:val="left"/>
      <w:pPr>
        <w:ind w:left="720" w:hanging="360"/>
      </w:pPr>
      <w:rPr>
        <w:rFonts w:ascii="Calibri" w:eastAsia="新細明體" w:hAnsi="Calibri" w:cs="新細明體"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C8600A"/>
    <w:multiLevelType w:val="hybridMultilevel"/>
    <w:tmpl w:val="5B8C9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E3484B"/>
    <w:multiLevelType w:val="hybridMultilevel"/>
    <w:tmpl w:val="3810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E6F7F"/>
    <w:multiLevelType w:val="hybridMultilevel"/>
    <w:tmpl w:val="4286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9296E"/>
    <w:multiLevelType w:val="hybridMultilevel"/>
    <w:tmpl w:val="5B68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6F058A"/>
    <w:multiLevelType w:val="hybridMultilevel"/>
    <w:tmpl w:val="18BE7CD4"/>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D325F8"/>
    <w:multiLevelType w:val="hybridMultilevel"/>
    <w:tmpl w:val="AE986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02D9A"/>
    <w:multiLevelType w:val="hybridMultilevel"/>
    <w:tmpl w:val="18BE7CD4"/>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21"/>
  </w:num>
  <w:num w:numId="3">
    <w:abstractNumId w:val="5"/>
  </w:num>
  <w:num w:numId="4">
    <w:abstractNumId w:val="11"/>
  </w:num>
  <w:num w:numId="5">
    <w:abstractNumId w:val="12"/>
  </w:num>
  <w:num w:numId="6">
    <w:abstractNumId w:val="17"/>
  </w:num>
  <w:num w:numId="7">
    <w:abstractNumId w:val="16"/>
  </w:num>
  <w:num w:numId="8">
    <w:abstractNumId w:val="20"/>
  </w:num>
  <w:num w:numId="9">
    <w:abstractNumId w:val="7"/>
  </w:num>
  <w:num w:numId="10">
    <w:abstractNumId w:val="1"/>
  </w:num>
  <w:num w:numId="11">
    <w:abstractNumId w:val="22"/>
  </w:num>
  <w:num w:numId="12">
    <w:abstractNumId w:val="8"/>
  </w:num>
  <w:num w:numId="13">
    <w:abstractNumId w:val="13"/>
  </w:num>
  <w:num w:numId="14">
    <w:abstractNumId w:val="24"/>
  </w:num>
  <w:num w:numId="15">
    <w:abstractNumId w:val="10"/>
  </w:num>
  <w:num w:numId="16">
    <w:abstractNumId w:val="3"/>
  </w:num>
  <w:num w:numId="17">
    <w:abstractNumId w:val="4"/>
  </w:num>
  <w:num w:numId="18">
    <w:abstractNumId w:val="2"/>
  </w:num>
  <w:num w:numId="19">
    <w:abstractNumId w:val="6"/>
  </w:num>
  <w:num w:numId="20">
    <w:abstractNumId w:val="0"/>
  </w:num>
  <w:num w:numId="21">
    <w:abstractNumId w:val="9"/>
  </w:num>
  <w:num w:numId="22">
    <w:abstractNumId w:val="15"/>
  </w:num>
  <w:num w:numId="23">
    <w:abstractNumId w:val="19"/>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2NDI2MLYwNTCwNDFS0lEKTi0uzszPAykwNagFAA5NseEtAAAA"/>
  </w:docVars>
  <w:rsids>
    <w:rsidRoot w:val="000F31AC"/>
    <w:rsid w:val="00000D09"/>
    <w:rsid w:val="00007614"/>
    <w:rsid w:val="00014E90"/>
    <w:rsid w:val="00017149"/>
    <w:rsid w:val="00022CD9"/>
    <w:rsid w:val="000273EF"/>
    <w:rsid w:val="00027848"/>
    <w:rsid w:val="000307E3"/>
    <w:rsid w:val="00030C1F"/>
    <w:rsid w:val="00030EFB"/>
    <w:rsid w:val="00033F76"/>
    <w:rsid w:val="00035B03"/>
    <w:rsid w:val="00042199"/>
    <w:rsid w:val="000421AA"/>
    <w:rsid w:val="00043E60"/>
    <w:rsid w:val="00047E0C"/>
    <w:rsid w:val="00055553"/>
    <w:rsid w:val="00060907"/>
    <w:rsid w:val="00060959"/>
    <w:rsid w:val="00061595"/>
    <w:rsid w:val="0006683C"/>
    <w:rsid w:val="00071558"/>
    <w:rsid w:val="00073DCC"/>
    <w:rsid w:val="00080C37"/>
    <w:rsid w:val="00083152"/>
    <w:rsid w:val="0008641E"/>
    <w:rsid w:val="00097016"/>
    <w:rsid w:val="000A4DA4"/>
    <w:rsid w:val="000A6AD5"/>
    <w:rsid w:val="000B5369"/>
    <w:rsid w:val="000B594E"/>
    <w:rsid w:val="000B69D0"/>
    <w:rsid w:val="000B7327"/>
    <w:rsid w:val="000C0D1D"/>
    <w:rsid w:val="000C0E28"/>
    <w:rsid w:val="000D11BB"/>
    <w:rsid w:val="000D27CE"/>
    <w:rsid w:val="000D4185"/>
    <w:rsid w:val="000D5903"/>
    <w:rsid w:val="000E2AB8"/>
    <w:rsid w:val="000E3B8E"/>
    <w:rsid w:val="000F31AC"/>
    <w:rsid w:val="000F7B0F"/>
    <w:rsid w:val="00100DC2"/>
    <w:rsid w:val="001016BD"/>
    <w:rsid w:val="00102F5E"/>
    <w:rsid w:val="00103768"/>
    <w:rsid w:val="001049EE"/>
    <w:rsid w:val="00105435"/>
    <w:rsid w:val="001054A1"/>
    <w:rsid w:val="00107CC5"/>
    <w:rsid w:val="001156CB"/>
    <w:rsid w:val="00115A81"/>
    <w:rsid w:val="00116336"/>
    <w:rsid w:val="00120D23"/>
    <w:rsid w:val="0012258C"/>
    <w:rsid w:val="00122E04"/>
    <w:rsid w:val="00126828"/>
    <w:rsid w:val="00126B7A"/>
    <w:rsid w:val="00131210"/>
    <w:rsid w:val="001324C7"/>
    <w:rsid w:val="00133DDB"/>
    <w:rsid w:val="0013474C"/>
    <w:rsid w:val="001348DD"/>
    <w:rsid w:val="00141A2B"/>
    <w:rsid w:val="00142980"/>
    <w:rsid w:val="00142DC1"/>
    <w:rsid w:val="001459FB"/>
    <w:rsid w:val="00146285"/>
    <w:rsid w:val="0014714F"/>
    <w:rsid w:val="0015392D"/>
    <w:rsid w:val="00153EAB"/>
    <w:rsid w:val="00153ED3"/>
    <w:rsid w:val="001559BE"/>
    <w:rsid w:val="00157DCB"/>
    <w:rsid w:val="001619AA"/>
    <w:rsid w:val="00162ABF"/>
    <w:rsid w:val="0016379E"/>
    <w:rsid w:val="00175F32"/>
    <w:rsid w:val="00176F8C"/>
    <w:rsid w:val="0018034D"/>
    <w:rsid w:val="00183ED3"/>
    <w:rsid w:val="00184459"/>
    <w:rsid w:val="0019053E"/>
    <w:rsid w:val="00190568"/>
    <w:rsid w:val="0019622D"/>
    <w:rsid w:val="00196414"/>
    <w:rsid w:val="001A2F38"/>
    <w:rsid w:val="001A3147"/>
    <w:rsid w:val="001A6671"/>
    <w:rsid w:val="001B11B9"/>
    <w:rsid w:val="001B4412"/>
    <w:rsid w:val="001C0A14"/>
    <w:rsid w:val="001C12D0"/>
    <w:rsid w:val="001C66AB"/>
    <w:rsid w:val="001D395E"/>
    <w:rsid w:val="001D4672"/>
    <w:rsid w:val="001E2B3C"/>
    <w:rsid w:val="001E44A6"/>
    <w:rsid w:val="001F04EC"/>
    <w:rsid w:val="001F0B65"/>
    <w:rsid w:val="002002B1"/>
    <w:rsid w:val="002009F6"/>
    <w:rsid w:val="002078F6"/>
    <w:rsid w:val="00207A75"/>
    <w:rsid w:val="002127F8"/>
    <w:rsid w:val="00230315"/>
    <w:rsid w:val="00234ECD"/>
    <w:rsid w:val="002438DC"/>
    <w:rsid w:val="00243930"/>
    <w:rsid w:val="00244719"/>
    <w:rsid w:val="002472B9"/>
    <w:rsid w:val="00251DF3"/>
    <w:rsid w:val="00253F0B"/>
    <w:rsid w:val="0025570E"/>
    <w:rsid w:val="00262D15"/>
    <w:rsid w:val="00262F42"/>
    <w:rsid w:val="00262F7C"/>
    <w:rsid w:val="0027220F"/>
    <w:rsid w:val="0027600D"/>
    <w:rsid w:val="0028360F"/>
    <w:rsid w:val="002856C6"/>
    <w:rsid w:val="00285929"/>
    <w:rsid w:val="00285FC2"/>
    <w:rsid w:val="00286DAA"/>
    <w:rsid w:val="002928C9"/>
    <w:rsid w:val="00296A0E"/>
    <w:rsid w:val="002A000E"/>
    <w:rsid w:val="002A183F"/>
    <w:rsid w:val="002A2DB9"/>
    <w:rsid w:val="002A7DBD"/>
    <w:rsid w:val="002B7E61"/>
    <w:rsid w:val="002C3BA9"/>
    <w:rsid w:val="002C4C60"/>
    <w:rsid w:val="002D13A0"/>
    <w:rsid w:val="002D2A78"/>
    <w:rsid w:val="002D3F13"/>
    <w:rsid w:val="002D4860"/>
    <w:rsid w:val="002E4121"/>
    <w:rsid w:val="002E5EC3"/>
    <w:rsid w:val="002F398C"/>
    <w:rsid w:val="002F3A2F"/>
    <w:rsid w:val="002F7EE0"/>
    <w:rsid w:val="0030020F"/>
    <w:rsid w:val="00306EF3"/>
    <w:rsid w:val="00311694"/>
    <w:rsid w:val="0031256C"/>
    <w:rsid w:val="00314C57"/>
    <w:rsid w:val="00315DFC"/>
    <w:rsid w:val="003172B5"/>
    <w:rsid w:val="0032299A"/>
    <w:rsid w:val="00322C5D"/>
    <w:rsid w:val="00323289"/>
    <w:rsid w:val="00323F76"/>
    <w:rsid w:val="003241CD"/>
    <w:rsid w:val="00324E78"/>
    <w:rsid w:val="00325D27"/>
    <w:rsid w:val="00327541"/>
    <w:rsid w:val="00331613"/>
    <w:rsid w:val="00334B7D"/>
    <w:rsid w:val="00343264"/>
    <w:rsid w:val="00345DA3"/>
    <w:rsid w:val="00347150"/>
    <w:rsid w:val="00347CC0"/>
    <w:rsid w:val="00350C0C"/>
    <w:rsid w:val="0035543D"/>
    <w:rsid w:val="00357612"/>
    <w:rsid w:val="00360BC7"/>
    <w:rsid w:val="00360CF0"/>
    <w:rsid w:val="00361AB5"/>
    <w:rsid w:val="00372A9A"/>
    <w:rsid w:val="0037307F"/>
    <w:rsid w:val="00374379"/>
    <w:rsid w:val="00377496"/>
    <w:rsid w:val="00377684"/>
    <w:rsid w:val="00381209"/>
    <w:rsid w:val="003853E6"/>
    <w:rsid w:val="00387FBC"/>
    <w:rsid w:val="00390591"/>
    <w:rsid w:val="00390597"/>
    <w:rsid w:val="00391AE0"/>
    <w:rsid w:val="00391DE3"/>
    <w:rsid w:val="00395431"/>
    <w:rsid w:val="003A0412"/>
    <w:rsid w:val="003A0E42"/>
    <w:rsid w:val="003A2F18"/>
    <w:rsid w:val="003A3193"/>
    <w:rsid w:val="003A7C2E"/>
    <w:rsid w:val="003B31A1"/>
    <w:rsid w:val="003B4C64"/>
    <w:rsid w:val="003B7760"/>
    <w:rsid w:val="003B7C11"/>
    <w:rsid w:val="003C376B"/>
    <w:rsid w:val="003C6E8E"/>
    <w:rsid w:val="003D0EB3"/>
    <w:rsid w:val="003D12B2"/>
    <w:rsid w:val="003D1E9E"/>
    <w:rsid w:val="003F0C68"/>
    <w:rsid w:val="003F5516"/>
    <w:rsid w:val="004002C5"/>
    <w:rsid w:val="004002F5"/>
    <w:rsid w:val="00401182"/>
    <w:rsid w:val="0041366A"/>
    <w:rsid w:val="00420632"/>
    <w:rsid w:val="0042718E"/>
    <w:rsid w:val="0042741D"/>
    <w:rsid w:val="00430F6B"/>
    <w:rsid w:val="00437B65"/>
    <w:rsid w:val="00440D64"/>
    <w:rsid w:val="00451F94"/>
    <w:rsid w:val="004533AE"/>
    <w:rsid w:val="004552F1"/>
    <w:rsid w:val="004555ED"/>
    <w:rsid w:val="0046011A"/>
    <w:rsid w:val="004628E4"/>
    <w:rsid w:val="00465B29"/>
    <w:rsid w:val="00467A62"/>
    <w:rsid w:val="00467DDD"/>
    <w:rsid w:val="004717EB"/>
    <w:rsid w:val="0047275C"/>
    <w:rsid w:val="004768F5"/>
    <w:rsid w:val="00487CE7"/>
    <w:rsid w:val="004974DF"/>
    <w:rsid w:val="004974F2"/>
    <w:rsid w:val="004A13D7"/>
    <w:rsid w:val="004A13ED"/>
    <w:rsid w:val="004A22A3"/>
    <w:rsid w:val="004A25E4"/>
    <w:rsid w:val="004B02E3"/>
    <w:rsid w:val="004B16C8"/>
    <w:rsid w:val="004B3EAF"/>
    <w:rsid w:val="004B423F"/>
    <w:rsid w:val="004B46D3"/>
    <w:rsid w:val="004B585E"/>
    <w:rsid w:val="004B79FF"/>
    <w:rsid w:val="004C0437"/>
    <w:rsid w:val="004D4892"/>
    <w:rsid w:val="004D5C5B"/>
    <w:rsid w:val="004D70F5"/>
    <w:rsid w:val="004E4096"/>
    <w:rsid w:val="004E426E"/>
    <w:rsid w:val="004F1078"/>
    <w:rsid w:val="004F4557"/>
    <w:rsid w:val="004F7F02"/>
    <w:rsid w:val="00502F0F"/>
    <w:rsid w:val="00505406"/>
    <w:rsid w:val="00507076"/>
    <w:rsid w:val="005100C7"/>
    <w:rsid w:val="00511279"/>
    <w:rsid w:val="00513E7F"/>
    <w:rsid w:val="00514F24"/>
    <w:rsid w:val="0051528A"/>
    <w:rsid w:val="00520239"/>
    <w:rsid w:val="00524037"/>
    <w:rsid w:val="00525477"/>
    <w:rsid w:val="00532F99"/>
    <w:rsid w:val="005344A3"/>
    <w:rsid w:val="005369DE"/>
    <w:rsid w:val="005400F7"/>
    <w:rsid w:val="00540645"/>
    <w:rsid w:val="00542828"/>
    <w:rsid w:val="00543890"/>
    <w:rsid w:val="00547064"/>
    <w:rsid w:val="00552BC1"/>
    <w:rsid w:val="00554441"/>
    <w:rsid w:val="005549F1"/>
    <w:rsid w:val="00556FD9"/>
    <w:rsid w:val="005573BD"/>
    <w:rsid w:val="00561E5F"/>
    <w:rsid w:val="00565015"/>
    <w:rsid w:val="005661D6"/>
    <w:rsid w:val="00567466"/>
    <w:rsid w:val="00572070"/>
    <w:rsid w:val="005725B6"/>
    <w:rsid w:val="00573367"/>
    <w:rsid w:val="005747AD"/>
    <w:rsid w:val="00576B94"/>
    <w:rsid w:val="00585AD1"/>
    <w:rsid w:val="00585C7C"/>
    <w:rsid w:val="005866E7"/>
    <w:rsid w:val="00595D54"/>
    <w:rsid w:val="005967D0"/>
    <w:rsid w:val="005A18B0"/>
    <w:rsid w:val="005A1EAB"/>
    <w:rsid w:val="005A297A"/>
    <w:rsid w:val="005A58FC"/>
    <w:rsid w:val="005A72F3"/>
    <w:rsid w:val="005B2FA8"/>
    <w:rsid w:val="005B49A9"/>
    <w:rsid w:val="005B5DAC"/>
    <w:rsid w:val="005C4C9F"/>
    <w:rsid w:val="005C7355"/>
    <w:rsid w:val="005D2ED2"/>
    <w:rsid w:val="005D3298"/>
    <w:rsid w:val="005E1214"/>
    <w:rsid w:val="005E1971"/>
    <w:rsid w:val="005E4F13"/>
    <w:rsid w:val="005E660A"/>
    <w:rsid w:val="005E7B75"/>
    <w:rsid w:val="00604CA4"/>
    <w:rsid w:val="0060761D"/>
    <w:rsid w:val="00607673"/>
    <w:rsid w:val="006077E4"/>
    <w:rsid w:val="00612362"/>
    <w:rsid w:val="00617C60"/>
    <w:rsid w:val="0062030B"/>
    <w:rsid w:val="0062082C"/>
    <w:rsid w:val="00624C61"/>
    <w:rsid w:val="00624CF2"/>
    <w:rsid w:val="00630146"/>
    <w:rsid w:val="0063042A"/>
    <w:rsid w:val="00636823"/>
    <w:rsid w:val="0064158E"/>
    <w:rsid w:val="00642ACB"/>
    <w:rsid w:val="006463EF"/>
    <w:rsid w:val="00660A4E"/>
    <w:rsid w:val="00661470"/>
    <w:rsid w:val="0066632C"/>
    <w:rsid w:val="0066665F"/>
    <w:rsid w:val="0067128D"/>
    <w:rsid w:val="0067170E"/>
    <w:rsid w:val="00682126"/>
    <w:rsid w:val="00682872"/>
    <w:rsid w:val="00687ADC"/>
    <w:rsid w:val="006911A9"/>
    <w:rsid w:val="00691398"/>
    <w:rsid w:val="0069151F"/>
    <w:rsid w:val="006919DB"/>
    <w:rsid w:val="006A19FA"/>
    <w:rsid w:val="006A1BD7"/>
    <w:rsid w:val="006A1DF6"/>
    <w:rsid w:val="006A2DBB"/>
    <w:rsid w:val="006A31E8"/>
    <w:rsid w:val="006A51E6"/>
    <w:rsid w:val="006A5B44"/>
    <w:rsid w:val="006A671F"/>
    <w:rsid w:val="006A6EF0"/>
    <w:rsid w:val="006A793A"/>
    <w:rsid w:val="006B28A0"/>
    <w:rsid w:val="006B4967"/>
    <w:rsid w:val="006B64D6"/>
    <w:rsid w:val="006B6FD2"/>
    <w:rsid w:val="006C0DE9"/>
    <w:rsid w:val="006C204B"/>
    <w:rsid w:val="006C6DC1"/>
    <w:rsid w:val="006D3BB5"/>
    <w:rsid w:val="006E010E"/>
    <w:rsid w:val="006E299E"/>
    <w:rsid w:val="006E6AD0"/>
    <w:rsid w:val="006F1F08"/>
    <w:rsid w:val="006F3CEC"/>
    <w:rsid w:val="006F4B1C"/>
    <w:rsid w:val="006F5799"/>
    <w:rsid w:val="00700EAF"/>
    <w:rsid w:val="007041F7"/>
    <w:rsid w:val="007075D8"/>
    <w:rsid w:val="00712CCB"/>
    <w:rsid w:val="00715345"/>
    <w:rsid w:val="007203BD"/>
    <w:rsid w:val="0072437A"/>
    <w:rsid w:val="0072726C"/>
    <w:rsid w:val="00731C5F"/>
    <w:rsid w:val="00734667"/>
    <w:rsid w:val="00734E51"/>
    <w:rsid w:val="00741BA3"/>
    <w:rsid w:val="00744865"/>
    <w:rsid w:val="00750356"/>
    <w:rsid w:val="007504E4"/>
    <w:rsid w:val="0075702A"/>
    <w:rsid w:val="007633BF"/>
    <w:rsid w:val="00764793"/>
    <w:rsid w:val="00767541"/>
    <w:rsid w:val="007675B4"/>
    <w:rsid w:val="00767A88"/>
    <w:rsid w:val="0077458F"/>
    <w:rsid w:val="00775746"/>
    <w:rsid w:val="00777BBC"/>
    <w:rsid w:val="007816C2"/>
    <w:rsid w:val="0078753D"/>
    <w:rsid w:val="00795534"/>
    <w:rsid w:val="00795548"/>
    <w:rsid w:val="00797D14"/>
    <w:rsid w:val="007A3136"/>
    <w:rsid w:val="007A3709"/>
    <w:rsid w:val="007A482D"/>
    <w:rsid w:val="007A6469"/>
    <w:rsid w:val="007A6E6A"/>
    <w:rsid w:val="007B2528"/>
    <w:rsid w:val="007B3366"/>
    <w:rsid w:val="007B3C9C"/>
    <w:rsid w:val="007B4725"/>
    <w:rsid w:val="007B6109"/>
    <w:rsid w:val="007B64C4"/>
    <w:rsid w:val="007B6FCE"/>
    <w:rsid w:val="007C0C70"/>
    <w:rsid w:val="007C4078"/>
    <w:rsid w:val="007C7853"/>
    <w:rsid w:val="007E1FE0"/>
    <w:rsid w:val="007E5153"/>
    <w:rsid w:val="007E7A76"/>
    <w:rsid w:val="007F06CC"/>
    <w:rsid w:val="007F1853"/>
    <w:rsid w:val="007F5198"/>
    <w:rsid w:val="007F74AD"/>
    <w:rsid w:val="007F7AD2"/>
    <w:rsid w:val="008065DD"/>
    <w:rsid w:val="00807260"/>
    <w:rsid w:val="00810A26"/>
    <w:rsid w:val="00814C6A"/>
    <w:rsid w:val="00821211"/>
    <w:rsid w:val="0082225C"/>
    <w:rsid w:val="00822EDD"/>
    <w:rsid w:val="00823E3A"/>
    <w:rsid w:val="00825494"/>
    <w:rsid w:val="008257B3"/>
    <w:rsid w:val="0083101E"/>
    <w:rsid w:val="00831826"/>
    <w:rsid w:val="00834317"/>
    <w:rsid w:val="00834E52"/>
    <w:rsid w:val="00837FC6"/>
    <w:rsid w:val="008403A2"/>
    <w:rsid w:val="008418D3"/>
    <w:rsid w:val="00844CB5"/>
    <w:rsid w:val="0084608F"/>
    <w:rsid w:val="00847FB8"/>
    <w:rsid w:val="00852D3C"/>
    <w:rsid w:val="00852F22"/>
    <w:rsid w:val="008540CC"/>
    <w:rsid w:val="00864497"/>
    <w:rsid w:val="00870D4B"/>
    <w:rsid w:val="00871423"/>
    <w:rsid w:val="00873EA6"/>
    <w:rsid w:val="0088014B"/>
    <w:rsid w:val="00880395"/>
    <w:rsid w:val="00881954"/>
    <w:rsid w:val="0088511B"/>
    <w:rsid w:val="00885FCD"/>
    <w:rsid w:val="008862F4"/>
    <w:rsid w:val="00886694"/>
    <w:rsid w:val="008904E9"/>
    <w:rsid w:val="00893BF3"/>
    <w:rsid w:val="008A7939"/>
    <w:rsid w:val="008B1AAF"/>
    <w:rsid w:val="008B3EE0"/>
    <w:rsid w:val="008B68E1"/>
    <w:rsid w:val="008C0F15"/>
    <w:rsid w:val="008C39DE"/>
    <w:rsid w:val="008C46F2"/>
    <w:rsid w:val="008C59AA"/>
    <w:rsid w:val="008D7010"/>
    <w:rsid w:val="008E1A34"/>
    <w:rsid w:val="008E3CA3"/>
    <w:rsid w:val="008E778D"/>
    <w:rsid w:val="008F0A48"/>
    <w:rsid w:val="008F5918"/>
    <w:rsid w:val="00902E7F"/>
    <w:rsid w:val="0090350C"/>
    <w:rsid w:val="009051A7"/>
    <w:rsid w:val="00907A30"/>
    <w:rsid w:val="00917047"/>
    <w:rsid w:val="009178C1"/>
    <w:rsid w:val="009216D9"/>
    <w:rsid w:val="009252FA"/>
    <w:rsid w:val="00925A46"/>
    <w:rsid w:val="00926846"/>
    <w:rsid w:val="009271BE"/>
    <w:rsid w:val="009311BD"/>
    <w:rsid w:val="0093414F"/>
    <w:rsid w:val="00934162"/>
    <w:rsid w:val="009377DC"/>
    <w:rsid w:val="0094165E"/>
    <w:rsid w:val="00944063"/>
    <w:rsid w:val="00944EBA"/>
    <w:rsid w:val="0095119D"/>
    <w:rsid w:val="0095388A"/>
    <w:rsid w:val="00956E44"/>
    <w:rsid w:val="009629EF"/>
    <w:rsid w:val="00963A1F"/>
    <w:rsid w:val="00964668"/>
    <w:rsid w:val="00971C33"/>
    <w:rsid w:val="00973172"/>
    <w:rsid w:val="0097562E"/>
    <w:rsid w:val="00976A48"/>
    <w:rsid w:val="0097796B"/>
    <w:rsid w:val="0098141A"/>
    <w:rsid w:val="00984552"/>
    <w:rsid w:val="009845C8"/>
    <w:rsid w:val="00986C5C"/>
    <w:rsid w:val="009919DA"/>
    <w:rsid w:val="00993E47"/>
    <w:rsid w:val="00997562"/>
    <w:rsid w:val="009A083B"/>
    <w:rsid w:val="009A10FF"/>
    <w:rsid w:val="009A1C5E"/>
    <w:rsid w:val="009A48A5"/>
    <w:rsid w:val="009A629D"/>
    <w:rsid w:val="009B144E"/>
    <w:rsid w:val="009B1F10"/>
    <w:rsid w:val="009B4E04"/>
    <w:rsid w:val="009C1250"/>
    <w:rsid w:val="009C15EF"/>
    <w:rsid w:val="009C37EC"/>
    <w:rsid w:val="009C3CFB"/>
    <w:rsid w:val="009C79F5"/>
    <w:rsid w:val="009D769F"/>
    <w:rsid w:val="009E6315"/>
    <w:rsid w:val="009E63BE"/>
    <w:rsid w:val="009F2BCF"/>
    <w:rsid w:val="009F32BA"/>
    <w:rsid w:val="009F4786"/>
    <w:rsid w:val="009F7953"/>
    <w:rsid w:val="00A00001"/>
    <w:rsid w:val="00A00020"/>
    <w:rsid w:val="00A02372"/>
    <w:rsid w:val="00A0407B"/>
    <w:rsid w:val="00A05D31"/>
    <w:rsid w:val="00A0779C"/>
    <w:rsid w:val="00A11740"/>
    <w:rsid w:val="00A11814"/>
    <w:rsid w:val="00A134D8"/>
    <w:rsid w:val="00A16896"/>
    <w:rsid w:val="00A17747"/>
    <w:rsid w:val="00A21262"/>
    <w:rsid w:val="00A213C5"/>
    <w:rsid w:val="00A278D1"/>
    <w:rsid w:val="00A30E4C"/>
    <w:rsid w:val="00A325CE"/>
    <w:rsid w:val="00A356FD"/>
    <w:rsid w:val="00A3683F"/>
    <w:rsid w:val="00A40B4F"/>
    <w:rsid w:val="00A42A72"/>
    <w:rsid w:val="00A4300A"/>
    <w:rsid w:val="00A43FD2"/>
    <w:rsid w:val="00A45C03"/>
    <w:rsid w:val="00A460DC"/>
    <w:rsid w:val="00A461FB"/>
    <w:rsid w:val="00A47C44"/>
    <w:rsid w:val="00A512E4"/>
    <w:rsid w:val="00A527F3"/>
    <w:rsid w:val="00A53CC3"/>
    <w:rsid w:val="00A54D38"/>
    <w:rsid w:val="00A56EA7"/>
    <w:rsid w:val="00A627F1"/>
    <w:rsid w:val="00A63B0D"/>
    <w:rsid w:val="00A65EBB"/>
    <w:rsid w:val="00A7132A"/>
    <w:rsid w:val="00A7211A"/>
    <w:rsid w:val="00A7295D"/>
    <w:rsid w:val="00A74102"/>
    <w:rsid w:val="00A750ED"/>
    <w:rsid w:val="00A76630"/>
    <w:rsid w:val="00A77281"/>
    <w:rsid w:val="00A81307"/>
    <w:rsid w:val="00A822B2"/>
    <w:rsid w:val="00A86293"/>
    <w:rsid w:val="00A9060F"/>
    <w:rsid w:val="00A917EB"/>
    <w:rsid w:val="00A91BA7"/>
    <w:rsid w:val="00A92FF0"/>
    <w:rsid w:val="00A9316C"/>
    <w:rsid w:val="00A93A37"/>
    <w:rsid w:val="00A93F14"/>
    <w:rsid w:val="00AA63DF"/>
    <w:rsid w:val="00AA68F4"/>
    <w:rsid w:val="00AB6460"/>
    <w:rsid w:val="00AC0B77"/>
    <w:rsid w:val="00AC2947"/>
    <w:rsid w:val="00AC33BF"/>
    <w:rsid w:val="00AC3906"/>
    <w:rsid w:val="00AC7608"/>
    <w:rsid w:val="00AD35A2"/>
    <w:rsid w:val="00AD3DD3"/>
    <w:rsid w:val="00AD6D8C"/>
    <w:rsid w:val="00AE2ECE"/>
    <w:rsid w:val="00AE6915"/>
    <w:rsid w:val="00AE73FD"/>
    <w:rsid w:val="00AF018F"/>
    <w:rsid w:val="00AF447C"/>
    <w:rsid w:val="00AF4D3E"/>
    <w:rsid w:val="00AF6526"/>
    <w:rsid w:val="00AF6E7B"/>
    <w:rsid w:val="00B0034E"/>
    <w:rsid w:val="00B04975"/>
    <w:rsid w:val="00B121B3"/>
    <w:rsid w:val="00B1370D"/>
    <w:rsid w:val="00B14F7F"/>
    <w:rsid w:val="00B20F07"/>
    <w:rsid w:val="00B27E64"/>
    <w:rsid w:val="00B30279"/>
    <w:rsid w:val="00B326CA"/>
    <w:rsid w:val="00B335A0"/>
    <w:rsid w:val="00B4100E"/>
    <w:rsid w:val="00B42618"/>
    <w:rsid w:val="00B42806"/>
    <w:rsid w:val="00B4391B"/>
    <w:rsid w:val="00B44FA5"/>
    <w:rsid w:val="00B47F69"/>
    <w:rsid w:val="00B51D07"/>
    <w:rsid w:val="00B54A3F"/>
    <w:rsid w:val="00B54BDE"/>
    <w:rsid w:val="00B60AD8"/>
    <w:rsid w:val="00B620D3"/>
    <w:rsid w:val="00B64C07"/>
    <w:rsid w:val="00B71921"/>
    <w:rsid w:val="00B72B73"/>
    <w:rsid w:val="00B7384E"/>
    <w:rsid w:val="00B83572"/>
    <w:rsid w:val="00B84350"/>
    <w:rsid w:val="00B95EE5"/>
    <w:rsid w:val="00BA6337"/>
    <w:rsid w:val="00BB2667"/>
    <w:rsid w:val="00BC21BA"/>
    <w:rsid w:val="00BC5EA5"/>
    <w:rsid w:val="00BC6E1C"/>
    <w:rsid w:val="00BC7118"/>
    <w:rsid w:val="00BD1AFD"/>
    <w:rsid w:val="00BD2BC2"/>
    <w:rsid w:val="00BD49C9"/>
    <w:rsid w:val="00BE60D5"/>
    <w:rsid w:val="00BE708C"/>
    <w:rsid w:val="00BE7B59"/>
    <w:rsid w:val="00BF0791"/>
    <w:rsid w:val="00BF0F04"/>
    <w:rsid w:val="00BF56E4"/>
    <w:rsid w:val="00BF623A"/>
    <w:rsid w:val="00C00F04"/>
    <w:rsid w:val="00C014C8"/>
    <w:rsid w:val="00C04BE3"/>
    <w:rsid w:val="00C1130B"/>
    <w:rsid w:val="00C11663"/>
    <w:rsid w:val="00C131F4"/>
    <w:rsid w:val="00C16330"/>
    <w:rsid w:val="00C26221"/>
    <w:rsid w:val="00C271CB"/>
    <w:rsid w:val="00C31B42"/>
    <w:rsid w:val="00C450D4"/>
    <w:rsid w:val="00C472A7"/>
    <w:rsid w:val="00C51DAD"/>
    <w:rsid w:val="00C57DCB"/>
    <w:rsid w:val="00C644EF"/>
    <w:rsid w:val="00C651AD"/>
    <w:rsid w:val="00C73423"/>
    <w:rsid w:val="00C74146"/>
    <w:rsid w:val="00C74276"/>
    <w:rsid w:val="00C92EAD"/>
    <w:rsid w:val="00C940A7"/>
    <w:rsid w:val="00C96F7D"/>
    <w:rsid w:val="00C97C48"/>
    <w:rsid w:val="00CB1AB6"/>
    <w:rsid w:val="00CB324F"/>
    <w:rsid w:val="00CB7A71"/>
    <w:rsid w:val="00CC61EE"/>
    <w:rsid w:val="00CC65AE"/>
    <w:rsid w:val="00CD4381"/>
    <w:rsid w:val="00CE1FAB"/>
    <w:rsid w:val="00CE5CC1"/>
    <w:rsid w:val="00CE65C0"/>
    <w:rsid w:val="00CF14AE"/>
    <w:rsid w:val="00CF2B05"/>
    <w:rsid w:val="00CF3046"/>
    <w:rsid w:val="00CF3585"/>
    <w:rsid w:val="00CF628F"/>
    <w:rsid w:val="00D04A2F"/>
    <w:rsid w:val="00D05B2A"/>
    <w:rsid w:val="00D05B86"/>
    <w:rsid w:val="00D05B89"/>
    <w:rsid w:val="00D12544"/>
    <w:rsid w:val="00D14EA6"/>
    <w:rsid w:val="00D248DE"/>
    <w:rsid w:val="00D27BFB"/>
    <w:rsid w:val="00D34EAE"/>
    <w:rsid w:val="00D35989"/>
    <w:rsid w:val="00D410B1"/>
    <w:rsid w:val="00D4577A"/>
    <w:rsid w:val="00D47F90"/>
    <w:rsid w:val="00D538BA"/>
    <w:rsid w:val="00D54BD4"/>
    <w:rsid w:val="00D576F1"/>
    <w:rsid w:val="00D60DA1"/>
    <w:rsid w:val="00D61CA6"/>
    <w:rsid w:val="00D72593"/>
    <w:rsid w:val="00D73EAB"/>
    <w:rsid w:val="00D7498B"/>
    <w:rsid w:val="00D85F8C"/>
    <w:rsid w:val="00D9004C"/>
    <w:rsid w:val="00D95213"/>
    <w:rsid w:val="00D97E44"/>
    <w:rsid w:val="00DA39AA"/>
    <w:rsid w:val="00DB0EFE"/>
    <w:rsid w:val="00DB164D"/>
    <w:rsid w:val="00DB434A"/>
    <w:rsid w:val="00DB4FA9"/>
    <w:rsid w:val="00DB583D"/>
    <w:rsid w:val="00DB7B3C"/>
    <w:rsid w:val="00DC0701"/>
    <w:rsid w:val="00DC09CF"/>
    <w:rsid w:val="00DC27AD"/>
    <w:rsid w:val="00DD08D6"/>
    <w:rsid w:val="00DD1F05"/>
    <w:rsid w:val="00DD32DE"/>
    <w:rsid w:val="00DD62FB"/>
    <w:rsid w:val="00DE0AFA"/>
    <w:rsid w:val="00DF016C"/>
    <w:rsid w:val="00DF0D0F"/>
    <w:rsid w:val="00DF275D"/>
    <w:rsid w:val="00DF5AA3"/>
    <w:rsid w:val="00DF6493"/>
    <w:rsid w:val="00DF7458"/>
    <w:rsid w:val="00DF7D4A"/>
    <w:rsid w:val="00E02004"/>
    <w:rsid w:val="00E03A53"/>
    <w:rsid w:val="00E03DF7"/>
    <w:rsid w:val="00E048FB"/>
    <w:rsid w:val="00E051FE"/>
    <w:rsid w:val="00E14A9E"/>
    <w:rsid w:val="00E1645C"/>
    <w:rsid w:val="00E16666"/>
    <w:rsid w:val="00E27604"/>
    <w:rsid w:val="00E30095"/>
    <w:rsid w:val="00E332EB"/>
    <w:rsid w:val="00E40F11"/>
    <w:rsid w:val="00E4292A"/>
    <w:rsid w:val="00E453DF"/>
    <w:rsid w:val="00E50085"/>
    <w:rsid w:val="00E50DEA"/>
    <w:rsid w:val="00E52BA1"/>
    <w:rsid w:val="00E56592"/>
    <w:rsid w:val="00E65A9A"/>
    <w:rsid w:val="00E671F3"/>
    <w:rsid w:val="00E70B4D"/>
    <w:rsid w:val="00E717EE"/>
    <w:rsid w:val="00E71F07"/>
    <w:rsid w:val="00E737E2"/>
    <w:rsid w:val="00E74817"/>
    <w:rsid w:val="00E74EFC"/>
    <w:rsid w:val="00E77161"/>
    <w:rsid w:val="00E800C2"/>
    <w:rsid w:val="00E8290C"/>
    <w:rsid w:val="00E8325D"/>
    <w:rsid w:val="00E86074"/>
    <w:rsid w:val="00E8632C"/>
    <w:rsid w:val="00E94DB3"/>
    <w:rsid w:val="00E978DA"/>
    <w:rsid w:val="00EB0158"/>
    <w:rsid w:val="00EC0E18"/>
    <w:rsid w:val="00EC2FEF"/>
    <w:rsid w:val="00ED05F9"/>
    <w:rsid w:val="00ED17CB"/>
    <w:rsid w:val="00EE0B4C"/>
    <w:rsid w:val="00EE0DC7"/>
    <w:rsid w:val="00EE2554"/>
    <w:rsid w:val="00EE2F3C"/>
    <w:rsid w:val="00EE4F24"/>
    <w:rsid w:val="00EF124A"/>
    <w:rsid w:val="00EF4440"/>
    <w:rsid w:val="00EF4B7C"/>
    <w:rsid w:val="00EF53E0"/>
    <w:rsid w:val="00F0260F"/>
    <w:rsid w:val="00F0428A"/>
    <w:rsid w:val="00F121EC"/>
    <w:rsid w:val="00F139BE"/>
    <w:rsid w:val="00F14859"/>
    <w:rsid w:val="00F14F65"/>
    <w:rsid w:val="00F203E2"/>
    <w:rsid w:val="00F23296"/>
    <w:rsid w:val="00F23F8A"/>
    <w:rsid w:val="00F25541"/>
    <w:rsid w:val="00F26BBB"/>
    <w:rsid w:val="00F32FCD"/>
    <w:rsid w:val="00F34A59"/>
    <w:rsid w:val="00F4052C"/>
    <w:rsid w:val="00F4076B"/>
    <w:rsid w:val="00F40B9F"/>
    <w:rsid w:val="00F41779"/>
    <w:rsid w:val="00F42DCA"/>
    <w:rsid w:val="00F4554B"/>
    <w:rsid w:val="00F46736"/>
    <w:rsid w:val="00F50EBF"/>
    <w:rsid w:val="00F5133F"/>
    <w:rsid w:val="00F5563F"/>
    <w:rsid w:val="00F559E1"/>
    <w:rsid w:val="00F61853"/>
    <w:rsid w:val="00F62DDF"/>
    <w:rsid w:val="00F67999"/>
    <w:rsid w:val="00F72A9A"/>
    <w:rsid w:val="00F736AB"/>
    <w:rsid w:val="00F749BF"/>
    <w:rsid w:val="00F754F1"/>
    <w:rsid w:val="00F80831"/>
    <w:rsid w:val="00F8161E"/>
    <w:rsid w:val="00F85D34"/>
    <w:rsid w:val="00F92F57"/>
    <w:rsid w:val="00FA0088"/>
    <w:rsid w:val="00FA279F"/>
    <w:rsid w:val="00FA4791"/>
    <w:rsid w:val="00FA6594"/>
    <w:rsid w:val="00FB1840"/>
    <w:rsid w:val="00FB2519"/>
    <w:rsid w:val="00FB60F1"/>
    <w:rsid w:val="00FB7CFD"/>
    <w:rsid w:val="00FC09FE"/>
    <w:rsid w:val="00FD5EF6"/>
    <w:rsid w:val="00FE1906"/>
    <w:rsid w:val="00FE7468"/>
    <w:rsid w:val="00FF33BF"/>
    <w:rsid w:val="00FF5887"/>
    <w:rsid w:val="00FF5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4A026-7947-41BA-96F0-2649DD3B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AC"/>
    <w:pPr>
      <w:spacing w:after="200"/>
    </w:pPr>
    <w:rPr>
      <w:rFonts w:ascii="Cambria" w:eastAsia="MS Mincho" w:hAnsi="Cambria"/>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497"/>
    <w:pPr>
      <w:ind w:left="720"/>
      <w:contextualSpacing/>
    </w:pPr>
  </w:style>
  <w:style w:type="character" w:customStyle="1" w:styleId="apple-converted-space">
    <w:name w:val="apple-converted-space"/>
    <w:basedOn w:val="DefaultParagraphFont"/>
    <w:rsid w:val="00556FD9"/>
  </w:style>
  <w:style w:type="paragraph" w:styleId="BalloonText">
    <w:name w:val="Balloon Text"/>
    <w:basedOn w:val="Normal"/>
    <w:link w:val="BalloonTextChar"/>
    <w:uiPriority w:val="99"/>
    <w:semiHidden/>
    <w:unhideWhenUsed/>
    <w:rsid w:val="00556FD9"/>
    <w:pPr>
      <w:spacing w:after="0"/>
    </w:pPr>
    <w:rPr>
      <w:rFonts w:ascii="Segoe UI" w:hAnsi="Segoe UI" w:cs="Segoe UI"/>
      <w:sz w:val="18"/>
      <w:szCs w:val="18"/>
    </w:rPr>
  </w:style>
  <w:style w:type="character" w:customStyle="1" w:styleId="BalloonTextChar">
    <w:name w:val="Balloon Text Char"/>
    <w:link w:val="BalloonText"/>
    <w:uiPriority w:val="99"/>
    <w:semiHidden/>
    <w:rsid w:val="00556FD9"/>
    <w:rPr>
      <w:rFonts w:ascii="Segoe UI" w:eastAsia="MS Mincho" w:hAnsi="Segoe UI" w:cs="Segoe UI"/>
      <w:sz w:val="18"/>
      <w:szCs w:val="18"/>
      <w:lang w:val="en-GB" w:eastAsia="ja-JP"/>
    </w:rPr>
  </w:style>
  <w:style w:type="character" w:styleId="CommentReference">
    <w:name w:val="annotation reference"/>
    <w:uiPriority w:val="99"/>
    <w:semiHidden/>
    <w:unhideWhenUsed/>
    <w:rsid w:val="00DD1F05"/>
    <w:rPr>
      <w:sz w:val="16"/>
      <w:szCs w:val="16"/>
    </w:rPr>
  </w:style>
  <w:style w:type="paragraph" w:styleId="CommentText">
    <w:name w:val="annotation text"/>
    <w:basedOn w:val="Normal"/>
    <w:link w:val="CommentTextChar"/>
    <w:uiPriority w:val="99"/>
    <w:semiHidden/>
    <w:unhideWhenUsed/>
    <w:rsid w:val="00DD1F05"/>
    <w:rPr>
      <w:sz w:val="20"/>
      <w:szCs w:val="20"/>
    </w:rPr>
  </w:style>
  <w:style w:type="character" w:customStyle="1" w:styleId="CommentTextChar">
    <w:name w:val="Comment Text Char"/>
    <w:link w:val="CommentText"/>
    <w:uiPriority w:val="99"/>
    <w:semiHidden/>
    <w:rsid w:val="00DD1F05"/>
    <w:rPr>
      <w:rFonts w:ascii="Cambria" w:eastAsia="MS Mincho" w:hAnsi="Cambria"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D1F05"/>
    <w:rPr>
      <w:b/>
      <w:bCs/>
    </w:rPr>
  </w:style>
  <w:style w:type="character" w:customStyle="1" w:styleId="CommentSubjectChar">
    <w:name w:val="Comment Subject Char"/>
    <w:link w:val="CommentSubject"/>
    <w:uiPriority w:val="99"/>
    <w:semiHidden/>
    <w:rsid w:val="00DD1F05"/>
    <w:rPr>
      <w:rFonts w:ascii="Cambria" w:eastAsia="MS Mincho" w:hAnsi="Cambria" w:cs="Times New Roman"/>
      <w:b/>
      <w:bCs/>
      <w:sz w:val="20"/>
      <w:szCs w:val="20"/>
      <w:lang w:val="en-GB" w:eastAsia="ja-JP"/>
    </w:rPr>
  </w:style>
  <w:style w:type="character" w:styleId="Hyperlink">
    <w:name w:val="Hyperlink"/>
    <w:rsid w:val="00F92F57"/>
    <w:rPr>
      <w:color w:val="0000FF"/>
      <w:u w:val="single"/>
    </w:rPr>
  </w:style>
  <w:style w:type="paragraph" w:customStyle="1" w:styleId="Default">
    <w:name w:val="Default"/>
    <w:rsid w:val="00F23F8A"/>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4A25E4"/>
    <w:pPr>
      <w:tabs>
        <w:tab w:val="center" w:pos="4320"/>
        <w:tab w:val="right" w:pos="8640"/>
      </w:tabs>
      <w:spacing w:after="0"/>
    </w:pPr>
  </w:style>
  <w:style w:type="character" w:customStyle="1" w:styleId="HeaderChar">
    <w:name w:val="Header Char"/>
    <w:link w:val="Header"/>
    <w:uiPriority w:val="99"/>
    <w:rsid w:val="004A25E4"/>
    <w:rPr>
      <w:rFonts w:ascii="Cambria" w:eastAsia="MS Mincho" w:hAnsi="Cambria" w:cs="Times New Roman"/>
      <w:sz w:val="24"/>
      <w:szCs w:val="24"/>
      <w:lang w:val="en-GB" w:eastAsia="ja-JP"/>
    </w:rPr>
  </w:style>
  <w:style w:type="paragraph" w:styleId="Footer">
    <w:name w:val="footer"/>
    <w:basedOn w:val="Normal"/>
    <w:link w:val="FooterChar"/>
    <w:uiPriority w:val="99"/>
    <w:unhideWhenUsed/>
    <w:rsid w:val="004A25E4"/>
    <w:pPr>
      <w:tabs>
        <w:tab w:val="center" w:pos="4320"/>
        <w:tab w:val="right" w:pos="8640"/>
      </w:tabs>
      <w:spacing w:after="0"/>
    </w:pPr>
  </w:style>
  <w:style w:type="character" w:customStyle="1" w:styleId="FooterChar">
    <w:name w:val="Footer Char"/>
    <w:link w:val="Footer"/>
    <w:uiPriority w:val="99"/>
    <w:rsid w:val="004A25E4"/>
    <w:rPr>
      <w:rFonts w:ascii="Cambria" w:eastAsia="MS Mincho" w:hAnsi="Cambria" w:cs="Times New Roman"/>
      <w:sz w:val="24"/>
      <w:szCs w:val="24"/>
      <w:lang w:val="en-GB" w:eastAsia="ja-JP"/>
    </w:rPr>
  </w:style>
  <w:style w:type="paragraph" w:styleId="NormalWeb">
    <w:name w:val="Normal (Web)"/>
    <w:basedOn w:val="Normal"/>
    <w:uiPriority w:val="99"/>
    <w:semiHidden/>
    <w:unhideWhenUsed/>
    <w:rsid w:val="000B594E"/>
    <w:pPr>
      <w:spacing w:before="100" w:beforeAutospacing="1" w:after="100" w:afterAutospacing="1"/>
    </w:pPr>
    <w:rPr>
      <w:rFonts w:ascii="Times New Roman" w:eastAsia="Times New Roman" w:hAnsi="Times New Roman"/>
      <w:lang w:val="en-US" w:eastAsia="zh-TW"/>
    </w:rPr>
  </w:style>
  <w:style w:type="character" w:styleId="Emphasis">
    <w:name w:val="Emphasis"/>
    <w:uiPriority w:val="20"/>
    <w:qFormat/>
    <w:rsid w:val="00043E60"/>
    <w:rPr>
      <w:i/>
      <w:iCs/>
    </w:rPr>
  </w:style>
  <w:style w:type="table" w:styleId="TableGrid">
    <w:name w:val="Table Grid"/>
    <w:basedOn w:val="TableNormal"/>
    <w:uiPriority w:val="39"/>
    <w:rsid w:val="001A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dentMore">
    <w:name w:val="BodyIndentMore"/>
    <w:basedOn w:val="Normal"/>
    <w:rsid w:val="00234ECD"/>
    <w:pPr>
      <w:spacing w:before="60" w:after="60"/>
      <w:ind w:left="720"/>
    </w:pPr>
    <w:rPr>
      <w:rFonts w:ascii="Univers" w:eastAsia="Times New Roman" w:hAnsi="Univers"/>
      <w:sz w:val="22"/>
      <w:szCs w:val="22"/>
      <w:lang w:val="en-US" w:eastAsia="en-US"/>
    </w:rPr>
  </w:style>
  <w:style w:type="paragraph" w:customStyle="1" w:styleId="yiv4238765445msoplaintext">
    <w:name w:val="yiv4238765445msoplaintext"/>
    <w:basedOn w:val="Normal"/>
    <w:rsid w:val="00C74146"/>
    <w:pPr>
      <w:spacing w:before="100" w:beforeAutospacing="1" w:after="100" w:afterAutospacing="1"/>
    </w:pPr>
    <w:rPr>
      <w:rFonts w:ascii="Times New Roman" w:eastAsia="Times New Roman" w:hAnsi="Times New Roman"/>
      <w:lang w:val="en-US" w:eastAsia="en-US"/>
    </w:rPr>
  </w:style>
  <w:style w:type="character" w:styleId="FollowedHyperlink">
    <w:name w:val="FollowedHyperlink"/>
    <w:uiPriority w:val="99"/>
    <w:semiHidden/>
    <w:unhideWhenUsed/>
    <w:rsid w:val="009E63BE"/>
    <w:rPr>
      <w:color w:val="954F72"/>
      <w:u w:val="single"/>
    </w:rPr>
  </w:style>
  <w:style w:type="paragraph" w:customStyle="1" w:styleId="yiv8904229770msonormal">
    <w:name w:val="yiv8904229770msonormal"/>
    <w:basedOn w:val="Normal"/>
    <w:rsid w:val="009E63BE"/>
    <w:pPr>
      <w:spacing w:before="100" w:beforeAutospacing="1" w:after="100" w:afterAutospacing="1"/>
    </w:pPr>
    <w:rPr>
      <w:rFonts w:ascii="Times New Roman" w:eastAsia="Times New Roman" w:hAnsi="Times New Roman"/>
      <w:lang w:val="en-US" w:eastAsia="en-US"/>
    </w:rPr>
  </w:style>
  <w:style w:type="paragraph" w:styleId="NoSpacing">
    <w:name w:val="No Spacing"/>
    <w:uiPriority w:val="1"/>
    <w:qFormat/>
    <w:rsid w:val="009051A7"/>
    <w:rPr>
      <w:rFonts w:ascii="Cambria" w:eastAsia="MS Mincho" w:hAnsi="Cambria"/>
      <w:sz w:val="24"/>
      <w:szCs w:val="24"/>
      <w:lang w:val="en-GB" w:eastAsia="ja-JP"/>
    </w:rPr>
  </w:style>
  <w:style w:type="paragraph" w:customStyle="1" w:styleId="default0">
    <w:name w:val="default"/>
    <w:basedOn w:val="Normal"/>
    <w:rsid w:val="009377DC"/>
    <w:pPr>
      <w:spacing w:after="0"/>
    </w:pPr>
    <w:rPr>
      <w:rFonts w:ascii="新細明體" w:eastAsia="新細明體" w:hAnsi="新細明體" w:cs="新細明體"/>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125">
      <w:bodyDiv w:val="1"/>
      <w:marLeft w:val="0"/>
      <w:marRight w:val="0"/>
      <w:marTop w:val="0"/>
      <w:marBottom w:val="0"/>
      <w:divBdr>
        <w:top w:val="none" w:sz="0" w:space="0" w:color="auto"/>
        <w:left w:val="none" w:sz="0" w:space="0" w:color="auto"/>
        <w:bottom w:val="none" w:sz="0" w:space="0" w:color="auto"/>
        <w:right w:val="none" w:sz="0" w:space="0" w:color="auto"/>
      </w:divBdr>
    </w:div>
    <w:div w:id="40712699">
      <w:bodyDiv w:val="1"/>
      <w:marLeft w:val="0"/>
      <w:marRight w:val="0"/>
      <w:marTop w:val="0"/>
      <w:marBottom w:val="0"/>
      <w:divBdr>
        <w:top w:val="none" w:sz="0" w:space="0" w:color="auto"/>
        <w:left w:val="none" w:sz="0" w:space="0" w:color="auto"/>
        <w:bottom w:val="none" w:sz="0" w:space="0" w:color="auto"/>
        <w:right w:val="none" w:sz="0" w:space="0" w:color="auto"/>
      </w:divBdr>
    </w:div>
    <w:div w:id="232855915">
      <w:bodyDiv w:val="1"/>
      <w:marLeft w:val="0"/>
      <w:marRight w:val="0"/>
      <w:marTop w:val="0"/>
      <w:marBottom w:val="0"/>
      <w:divBdr>
        <w:top w:val="none" w:sz="0" w:space="0" w:color="auto"/>
        <w:left w:val="none" w:sz="0" w:space="0" w:color="auto"/>
        <w:bottom w:val="none" w:sz="0" w:space="0" w:color="auto"/>
        <w:right w:val="none" w:sz="0" w:space="0" w:color="auto"/>
      </w:divBdr>
    </w:div>
    <w:div w:id="482890969">
      <w:bodyDiv w:val="1"/>
      <w:marLeft w:val="0"/>
      <w:marRight w:val="0"/>
      <w:marTop w:val="0"/>
      <w:marBottom w:val="0"/>
      <w:divBdr>
        <w:top w:val="none" w:sz="0" w:space="0" w:color="auto"/>
        <w:left w:val="none" w:sz="0" w:space="0" w:color="auto"/>
        <w:bottom w:val="none" w:sz="0" w:space="0" w:color="auto"/>
        <w:right w:val="none" w:sz="0" w:space="0" w:color="auto"/>
      </w:divBdr>
    </w:div>
    <w:div w:id="488837286">
      <w:bodyDiv w:val="1"/>
      <w:marLeft w:val="0"/>
      <w:marRight w:val="0"/>
      <w:marTop w:val="0"/>
      <w:marBottom w:val="0"/>
      <w:divBdr>
        <w:top w:val="none" w:sz="0" w:space="0" w:color="auto"/>
        <w:left w:val="none" w:sz="0" w:space="0" w:color="auto"/>
        <w:bottom w:val="none" w:sz="0" w:space="0" w:color="auto"/>
        <w:right w:val="none" w:sz="0" w:space="0" w:color="auto"/>
      </w:divBdr>
      <w:divsChild>
        <w:div w:id="1151218238">
          <w:marLeft w:val="0"/>
          <w:marRight w:val="0"/>
          <w:marTop w:val="75"/>
          <w:marBottom w:val="0"/>
          <w:divBdr>
            <w:top w:val="none" w:sz="0" w:space="0" w:color="auto"/>
            <w:left w:val="none" w:sz="0" w:space="0" w:color="auto"/>
            <w:bottom w:val="none" w:sz="0" w:space="0" w:color="auto"/>
            <w:right w:val="none" w:sz="0" w:space="0" w:color="auto"/>
          </w:divBdr>
        </w:div>
      </w:divsChild>
    </w:div>
    <w:div w:id="582032481">
      <w:bodyDiv w:val="1"/>
      <w:marLeft w:val="0"/>
      <w:marRight w:val="0"/>
      <w:marTop w:val="0"/>
      <w:marBottom w:val="0"/>
      <w:divBdr>
        <w:top w:val="none" w:sz="0" w:space="0" w:color="auto"/>
        <w:left w:val="none" w:sz="0" w:space="0" w:color="auto"/>
        <w:bottom w:val="none" w:sz="0" w:space="0" w:color="auto"/>
        <w:right w:val="none" w:sz="0" w:space="0" w:color="auto"/>
      </w:divBdr>
    </w:div>
    <w:div w:id="596982316">
      <w:bodyDiv w:val="1"/>
      <w:marLeft w:val="0"/>
      <w:marRight w:val="0"/>
      <w:marTop w:val="0"/>
      <w:marBottom w:val="0"/>
      <w:divBdr>
        <w:top w:val="none" w:sz="0" w:space="0" w:color="auto"/>
        <w:left w:val="none" w:sz="0" w:space="0" w:color="auto"/>
        <w:bottom w:val="none" w:sz="0" w:space="0" w:color="auto"/>
        <w:right w:val="none" w:sz="0" w:space="0" w:color="auto"/>
      </w:divBdr>
    </w:div>
    <w:div w:id="619146879">
      <w:bodyDiv w:val="1"/>
      <w:marLeft w:val="0"/>
      <w:marRight w:val="0"/>
      <w:marTop w:val="0"/>
      <w:marBottom w:val="0"/>
      <w:divBdr>
        <w:top w:val="none" w:sz="0" w:space="0" w:color="auto"/>
        <w:left w:val="none" w:sz="0" w:space="0" w:color="auto"/>
        <w:bottom w:val="none" w:sz="0" w:space="0" w:color="auto"/>
        <w:right w:val="none" w:sz="0" w:space="0" w:color="auto"/>
      </w:divBdr>
    </w:div>
    <w:div w:id="641539545">
      <w:bodyDiv w:val="1"/>
      <w:marLeft w:val="0"/>
      <w:marRight w:val="0"/>
      <w:marTop w:val="0"/>
      <w:marBottom w:val="0"/>
      <w:divBdr>
        <w:top w:val="none" w:sz="0" w:space="0" w:color="auto"/>
        <w:left w:val="none" w:sz="0" w:space="0" w:color="auto"/>
        <w:bottom w:val="none" w:sz="0" w:space="0" w:color="auto"/>
        <w:right w:val="none" w:sz="0" w:space="0" w:color="auto"/>
      </w:divBdr>
    </w:div>
    <w:div w:id="731193096">
      <w:bodyDiv w:val="1"/>
      <w:marLeft w:val="0"/>
      <w:marRight w:val="0"/>
      <w:marTop w:val="0"/>
      <w:marBottom w:val="0"/>
      <w:divBdr>
        <w:top w:val="none" w:sz="0" w:space="0" w:color="auto"/>
        <w:left w:val="none" w:sz="0" w:space="0" w:color="auto"/>
        <w:bottom w:val="none" w:sz="0" w:space="0" w:color="auto"/>
        <w:right w:val="none" w:sz="0" w:space="0" w:color="auto"/>
      </w:divBdr>
    </w:div>
    <w:div w:id="813983325">
      <w:bodyDiv w:val="1"/>
      <w:marLeft w:val="0"/>
      <w:marRight w:val="0"/>
      <w:marTop w:val="0"/>
      <w:marBottom w:val="0"/>
      <w:divBdr>
        <w:top w:val="none" w:sz="0" w:space="0" w:color="auto"/>
        <w:left w:val="none" w:sz="0" w:space="0" w:color="auto"/>
        <w:bottom w:val="none" w:sz="0" w:space="0" w:color="auto"/>
        <w:right w:val="none" w:sz="0" w:space="0" w:color="auto"/>
      </w:divBdr>
    </w:div>
    <w:div w:id="918950686">
      <w:bodyDiv w:val="1"/>
      <w:marLeft w:val="0"/>
      <w:marRight w:val="0"/>
      <w:marTop w:val="0"/>
      <w:marBottom w:val="0"/>
      <w:divBdr>
        <w:top w:val="none" w:sz="0" w:space="0" w:color="auto"/>
        <w:left w:val="none" w:sz="0" w:space="0" w:color="auto"/>
        <w:bottom w:val="none" w:sz="0" w:space="0" w:color="auto"/>
        <w:right w:val="none" w:sz="0" w:space="0" w:color="auto"/>
      </w:divBdr>
    </w:div>
    <w:div w:id="1038121677">
      <w:bodyDiv w:val="1"/>
      <w:marLeft w:val="0"/>
      <w:marRight w:val="0"/>
      <w:marTop w:val="0"/>
      <w:marBottom w:val="0"/>
      <w:divBdr>
        <w:top w:val="none" w:sz="0" w:space="0" w:color="auto"/>
        <w:left w:val="none" w:sz="0" w:space="0" w:color="auto"/>
        <w:bottom w:val="none" w:sz="0" w:space="0" w:color="auto"/>
        <w:right w:val="none" w:sz="0" w:space="0" w:color="auto"/>
      </w:divBdr>
    </w:div>
    <w:div w:id="1077170705">
      <w:bodyDiv w:val="1"/>
      <w:marLeft w:val="0"/>
      <w:marRight w:val="0"/>
      <w:marTop w:val="0"/>
      <w:marBottom w:val="0"/>
      <w:divBdr>
        <w:top w:val="none" w:sz="0" w:space="0" w:color="auto"/>
        <w:left w:val="none" w:sz="0" w:space="0" w:color="auto"/>
        <w:bottom w:val="none" w:sz="0" w:space="0" w:color="auto"/>
        <w:right w:val="none" w:sz="0" w:space="0" w:color="auto"/>
      </w:divBdr>
    </w:div>
    <w:div w:id="1097094445">
      <w:bodyDiv w:val="1"/>
      <w:marLeft w:val="0"/>
      <w:marRight w:val="0"/>
      <w:marTop w:val="0"/>
      <w:marBottom w:val="0"/>
      <w:divBdr>
        <w:top w:val="none" w:sz="0" w:space="0" w:color="auto"/>
        <w:left w:val="none" w:sz="0" w:space="0" w:color="auto"/>
        <w:bottom w:val="none" w:sz="0" w:space="0" w:color="auto"/>
        <w:right w:val="none" w:sz="0" w:space="0" w:color="auto"/>
      </w:divBdr>
    </w:div>
    <w:div w:id="1128666157">
      <w:bodyDiv w:val="1"/>
      <w:marLeft w:val="0"/>
      <w:marRight w:val="0"/>
      <w:marTop w:val="0"/>
      <w:marBottom w:val="0"/>
      <w:divBdr>
        <w:top w:val="none" w:sz="0" w:space="0" w:color="auto"/>
        <w:left w:val="none" w:sz="0" w:space="0" w:color="auto"/>
        <w:bottom w:val="none" w:sz="0" w:space="0" w:color="auto"/>
        <w:right w:val="none" w:sz="0" w:space="0" w:color="auto"/>
      </w:divBdr>
    </w:div>
    <w:div w:id="1507284711">
      <w:bodyDiv w:val="1"/>
      <w:marLeft w:val="0"/>
      <w:marRight w:val="0"/>
      <w:marTop w:val="0"/>
      <w:marBottom w:val="0"/>
      <w:divBdr>
        <w:top w:val="none" w:sz="0" w:space="0" w:color="auto"/>
        <w:left w:val="none" w:sz="0" w:space="0" w:color="auto"/>
        <w:bottom w:val="none" w:sz="0" w:space="0" w:color="auto"/>
        <w:right w:val="none" w:sz="0" w:space="0" w:color="auto"/>
      </w:divBdr>
    </w:div>
    <w:div w:id="1568876516">
      <w:bodyDiv w:val="1"/>
      <w:marLeft w:val="0"/>
      <w:marRight w:val="0"/>
      <w:marTop w:val="0"/>
      <w:marBottom w:val="0"/>
      <w:divBdr>
        <w:top w:val="none" w:sz="0" w:space="0" w:color="auto"/>
        <w:left w:val="none" w:sz="0" w:space="0" w:color="auto"/>
        <w:bottom w:val="none" w:sz="0" w:space="0" w:color="auto"/>
        <w:right w:val="none" w:sz="0" w:space="0" w:color="auto"/>
      </w:divBdr>
    </w:div>
    <w:div w:id="21100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cowong@hkcs.org.hk"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oy.tang@iprogilvy.com"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ny.chan@iprogilvy.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hkcs.org.hk/"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7586814-7565-43C8-A69A-5CF620E0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Links>
    <vt:vector size="48" baseType="variant">
      <vt:variant>
        <vt:i4>4390971</vt:i4>
      </vt:variant>
      <vt:variant>
        <vt:i4>21</vt:i4>
      </vt:variant>
      <vt:variant>
        <vt:i4>0</vt:i4>
      </vt:variant>
      <vt:variant>
        <vt:i4>5</vt:i4>
      </vt:variant>
      <vt:variant>
        <vt:lpwstr>mailto:cocowong@hkcs.org.hk</vt:lpwstr>
      </vt:variant>
      <vt:variant>
        <vt:lpwstr/>
      </vt:variant>
      <vt:variant>
        <vt:i4>7471111</vt:i4>
      </vt:variant>
      <vt:variant>
        <vt:i4>18</vt:i4>
      </vt:variant>
      <vt:variant>
        <vt:i4>0</vt:i4>
      </vt:variant>
      <vt:variant>
        <vt:i4>5</vt:i4>
      </vt:variant>
      <vt:variant>
        <vt:lpwstr>mailto:roy.tang@iprogilvy.com</vt:lpwstr>
      </vt:variant>
      <vt:variant>
        <vt:lpwstr/>
      </vt:variant>
      <vt:variant>
        <vt:i4>721011</vt:i4>
      </vt:variant>
      <vt:variant>
        <vt:i4>15</vt:i4>
      </vt:variant>
      <vt:variant>
        <vt:i4>0</vt:i4>
      </vt:variant>
      <vt:variant>
        <vt:i4>5</vt:i4>
      </vt:variant>
      <vt:variant>
        <vt:lpwstr>mailto:christina.chan@iprogilvy.com</vt:lpwstr>
      </vt:variant>
      <vt:variant>
        <vt:lpwstr/>
      </vt:variant>
      <vt:variant>
        <vt:i4>1310819</vt:i4>
      </vt:variant>
      <vt:variant>
        <vt:i4>12</vt:i4>
      </vt:variant>
      <vt:variant>
        <vt:i4>0</vt:i4>
      </vt:variant>
      <vt:variant>
        <vt:i4>5</vt:i4>
      </vt:variant>
      <vt:variant>
        <vt:lpwstr>mailto:benny.chan@iprogilvy.com</vt:lpwstr>
      </vt:variant>
      <vt:variant>
        <vt:lpwstr/>
      </vt:variant>
      <vt:variant>
        <vt:i4>3735592</vt:i4>
      </vt:variant>
      <vt:variant>
        <vt:i4>9</vt:i4>
      </vt:variant>
      <vt:variant>
        <vt:i4>0</vt:i4>
      </vt:variant>
      <vt:variant>
        <vt:i4>5</vt:i4>
      </vt:variant>
      <vt:variant>
        <vt:lpwstr>http://www.hkcs.org.hk/</vt:lpwstr>
      </vt:variant>
      <vt:variant>
        <vt:lpwstr/>
      </vt:variant>
      <vt:variant>
        <vt:i4>1769589</vt:i4>
      </vt:variant>
      <vt:variant>
        <vt:i4>6</vt:i4>
      </vt:variant>
      <vt:variant>
        <vt:i4>0</vt:i4>
      </vt:variant>
      <vt:variant>
        <vt:i4>5</vt:i4>
      </vt:variant>
      <vt:variant>
        <vt:lpwstr>mailto:ictawards@hkcs.org.hk</vt:lpwstr>
      </vt:variant>
      <vt:variant>
        <vt:lpwstr/>
      </vt:variant>
      <vt:variant>
        <vt:i4>5177350</vt:i4>
      </vt:variant>
      <vt:variant>
        <vt:i4>3</vt:i4>
      </vt:variant>
      <vt:variant>
        <vt:i4>0</vt:i4>
      </vt:variant>
      <vt:variant>
        <vt:i4>5</vt:i4>
      </vt:variant>
      <vt:variant>
        <vt:lpwstr>http://www.hkcs.com.hk/ictawards</vt:lpwstr>
      </vt:variant>
      <vt:variant>
        <vt:lpwstr/>
      </vt:variant>
      <vt:variant>
        <vt:i4>5373952</vt:i4>
      </vt:variant>
      <vt:variant>
        <vt:i4>0</vt:i4>
      </vt:variant>
      <vt:variant>
        <vt:i4>0</vt:i4>
      </vt:variant>
      <vt:variant>
        <vt:i4>5</vt:i4>
      </vt:variant>
      <vt:variant>
        <vt:lpwstr>http://www.hkcs.org.hk/ictawards/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Tang</dc:creator>
  <cp:keywords>DSP</cp:keywords>
  <dc:description/>
  <cp:lastModifiedBy>Christina Chan</cp:lastModifiedBy>
  <cp:revision>9</cp:revision>
  <dcterms:created xsi:type="dcterms:W3CDTF">2017-03-30T02:54:00Z</dcterms:created>
  <dcterms:modified xsi:type="dcterms:W3CDTF">2017-03-31T07:22:00Z</dcterms:modified>
</cp:coreProperties>
</file>