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14A" w:rsidRDefault="0077714A" w:rsidP="0077714A">
      <w:pPr>
        <w:jc w:val="right"/>
      </w:pPr>
      <w:r>
        <w:rPr>
          <w:noProof/>
          <w:lang w:eastAsia="zh-CN"/>
        </w:rPr>
        <w:drawing>
          <wp:anchor distT="0" distB="0" distL="114300" distR="114300" simplePos="0" relativeHeight="251659264" behindDoc="0" locked="0" layoutInCell="0" allowOverlap="1">
            <wp:simplePos x="0" y="0"/>
            <wp:positionH relativeFrom="margin">
              <wp:posOffset>-17779</wp:posOffset>
            </wp:positionH>
            <wp:positionV relativeFrom="paragraph">
              <wp:posOffset>6985</wp:posOffset>
            </wp:positionV>
            <wp:extent cx="1624965" cy="786130"/>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cstate="print"/>
                    <a:srcRect/>
                    <a:stretch>
                      <a:fillRect/>
                    </a:stretch>
                  </pic:blipFill>
                  <pic:spPr>
                    <a:xfrm>
                      <a:off x="0" y="0"/>
                      <a:ext cx="1624965" cy="786130"/>
                    </a:xfrm>
                    <a:prstGeom prst="rect">
                      <a:avLst/>
                    </a:prstGeom>
                    <a:ln/>
                  </pic:spPr>
                </pic:pic>
              </a:graphicData>
            </a:graphic>
          </wp:anchor>
        </w:drawing>
      </w:r>
    </w:p>
    <w:p w:rsidR="0077714A" w:rsidRDefault="0077714A" w:rsidP="0077714A">
      <w:pPr>
        <w:tabs>
          <w:tab w:val="left" w:pos="3270"/>
        </w:tabs>
      </w:pPr>
    </w:p>
    <w:p w:rsidR="0077714A" w:rsidRDefault="0077714A" w:rsidP="0077714A">
      <w:pPr>
        <w:tabs>
          <w:tab w:val="left" w:pos="3270"/>
        </w:tabs>
      </w:pPr>
    </w:p>
    <w:p w:rsidR="0077714A" w:rsidRDefault="0077714A" w:rsidP="00FF7CFF">
      <w:pPr>
        <w:tabs>
          <w:tab w:val="left" w:pos="3270"/>
        </w:tabs>
        <w:spacing w:before="240"/>
      </w:pPr>
      <w:r>
        <w:rPr>
          <w:rFonts w:ascii="Arial" w:eastAsia="Arial" w:hAnsi="Arial" w:cs="Arial"/>
          <w:sz w:val="22"/>
          <w:szCs w:val="22"/>
        </w:rPr>
        <w:t>For Immediate Release</w:t>
      </w:r>
    </w:p>
    <w:p w:rsidR="00504B87" w:rsidRDefault="00504B87" w:rsidP="00FF7CFF">
      <w:pPr>
        <w:widowControl/>
        <w:spacing w:before="240"/>
        <w:jc w:val="center"/>
        <w:rPr>
          <w:rFonts w:ascii="Arial" w:hAnsi="Arial" w:cs="Arial"/>
          <w:b/>
          <w:sz w:val="28"/>
          <w:szCs w:val="28"/>
        </w:rPr>
      </w:pPr>
      <w:r w:rsidRPr="00504B87">
        <w:rPr>
          <w:rFonts w:ascii="Arial" w:hAnsi="Arial" w:cs="Arial"/>
          <w:b/>
          <w:sz w:val="28"/>
          <w:szCs w:val="28"/>
        </w:rPr>
        <w:t>Hong Kong Computer Society</w:t>
      </w:r>
    </w:p>
    <w:p w:rsidR="00504B87" w:rsidRPr="00504B87" w:rsidRDefault="00504B87" w:rsidP="00FF7CFF">
      <w:pPr>
        <w:widowControl/>
        <w:spacing w:before="240"/>
        <w:jc w:val="center"/>
        <w:rPr>
          <w:rFonts w:ascii="Arial" w:hAnsi="Arial" w:cs="Arial"/>
          <w:b/>
          <w:sz w:val="28"/>
          <w:szCs w:val="28"/>
        </w:rPr>
      </w:pPr>
      <w:r w:rsidRPr="00504B87">
        <w:rPr>
          <w:rFonts w:ascii="Arial" w:hAnsi="Arial" w:cs="Arial"/>
          <w:b/>
          <w:sz w:val="28"/>
          <w:szCs w:val="28"/>
        </w:rPr>
        <w:t xml:space="preserve">Newly </w:t>
      </w:r>
      <w:r>
        <w:rPr>
          <w:rFonts w:ascii="Arial" w:hAnsi="Arial" w:cs="Arial"/>
          <w:b/>
          <w:sz w:val="28"/>
          <w:szCs w:val="28"/>
        </w:rPr>
        <w:t>Launched</w:t>
      </w:r>
      <w:r w:rsidRPr="00504B87">
        <w:rPr>
          <w:rFonts w:ascii="Arial" w:hAnsi="Arial" w:cs="Arial"/>
          <w:b/>
          <w:sz w:val="28"/>
          <w:szCs w:val="28"/>
        </w:rPr>
        <w:t xml:space="preserve"> IT LEadership Accelerator Platform (iLEAP)</w:t>
      </w:r>
    </w:p>
    <w:p w:rsidR="00504B87" w:rsidRPr="00320825" w:rsidRDefault="00D96D8E" w:rsidP="00FF7CFF">
      <w:pPr>
        <w:widowControl/>
        <w:spacing w:before="240"/>
        <w:jc w:val="center"/>
        <w:rPr>
          <w:rFonts w:ascii="Arial" w:hAnsi="Arial" w:cs="Arial"/>
          <w:b/>
          <w:sz w:val="28"/>
          <w:szCs w:val="28"/>
        </w:rPr>
      </w:pPr>
      <w:r w:rsidRPr="00320825">
        <w:rPr>
          <w:rFonts w:ascii="Arial" w:hAnsi="Arial" w:cs="Arial"/>
          <w:b/>
          <w:color w:val="auto"/>
          <w:sz w:val="28"/>
          <w:szCs w:val="28"/>
        </w:rPr>
        <w:t xml:space="preserve">Demonstrates </w:t>
      </w:r>
      <w:r w:rsidR="00504B87" w:rsidRPr="00320825">
        <w:rPr>
          <w:rFonts w:ascii="Arial" w:hAnsi="Arial" w:cs="Arial"/>
          <w:b/>
          <w:sz w:val="28"/>
          <w:szCs w:val="28"/>
        </w:rPr>
        <w:t>Commitment to Nurtur</w:t>
      </w:r>
      <w:r w:rsidR="00545FBB" w:rsidRPr="00320825">
        <w:rPr>
          <w:rFonts w:ascii="Arial" w:hAnsi="Arial" w:cs="Arial"/>
          <w:b/>
          <w:sz w:val="28"/>
          <w:szCs w:val="28"/>
        </w:rPr>
        <w:t>ing</w:t>
      </w:r>
      <w:r w:rsidR="00504B87" w:rsidRPr="00320825">
        <w:rPr>
          <w:rFonts w:ascii="Arial" w:hAnsi="Arial" w:cs="Arial"/>
          <w:b/>
          <w:sz w:val="28"/>
          <w:szCs w:val="28"/>
        </w:rPr>
        <w:t xml:space="preserve"> Competent IT Leaders</w:t>
      </w:r>
    </w:p>
    <w:p w:rsidR="00B75933" w:rsidRPr="00320825" w:rsidRDefault="00320825" w:rsidP="00B75933">
      <w:pPr>
        <w:widowControl/>
        <w:adjustRightInd w:val="0"/>
        <w:snapToGrid w:val="0"/>
        <w:spacing w:after="0"/>
        <w:jc w:val="center"/>
        <w:rPr>
          <w:rFonts w:ascii="Arial" w:hAnsi="Arial" w:cs="Arial"/>
          <w:i/>
        </w:rPr>
      </w:pPr>
      <w:r w:rsidRPr="00320825">
        <w:rPr>
          <w:rFonts w:ascii="Arial" w:hAnsi="Arial" w:cs="Arial"/>
          <w:i/>
          <w:color w:val="auto"/>
          <w:sz w:val="22"/>
          <w:szCs w:val="22"/>
        </w:rPr>
        <w:t>Latest insights reveal that shortage in IT resources and talent, cyber and information security, and encouraging innovation are top issues for CIOs</w:t>
      </w:r>
      <w:r w:rsidR="00B75933" w:rsidRPr="00320825">
        <w:rPr>
          <w:rFonts w:ascii="Arial" w:hAnsi="Arial" w:cs="Arial"/>
          <w:i/>
          <w:color w:val="auto"/>
          <w:sz w:val="22"/>
          <w:szCs w:val="22"/>
        </w:rPr>
        <w:t xml:space="preserve"> </w:t>
      </w:r>
    </w:p>
    <w:p w:rsidR="00C05316" w:rsidRPr="00320825" w:rsidRDefault="0077714A" w:rsidP="00FF7CFF">
      <w:pPr>
        <w:tabs>
          <w:tab w:val="right" w:pos="8640"/>
        </w:tabs>
        <w:spacing w:before="240"/>
        <w:jc w:val="both"/>
        <w:rPr>
          <w:rFonts w:ascii="Arial" w:eastAsia="Arial" w:hAnsi="Arial" w:cs="Arial"/>
          <w:sz w:val="22"/>
          <w:szCs w:val="22"/>
        </w:rPr>
      </w:pPr>
      <w:r w:rsidRPr="00320825">
        <w:rPr>
          <w:rFonts w:ascii="Arial" w:eastAsia="Arial" w:hAnsi="Arial" w:cs="Arial"/>
          <w:b/>
          <w:sz w:val="22"/>
          <w:szCs w:val="22"/>
        </w:rPr>
        <w:t xml:space="preserve">Hong Kong, </w:t>
      </w:r>
      <w:r w:rsidR="00504B87" w:rsidRPr="00320825">
        <w:rPr>
          <w:rFonts w:ascii="Arial" w:eastAsia="Arial" w:hAnsi="Arial" w:cs="Arial"/>
          <w:b/>
          <w:sz w:val="22"/>
          <w:szCs w:val="22"/>
        </w:rPr>
        <w:t>2</w:t>
      </w:r>
      <w:r w:rsidR="009721FE" w:rsidRPr="00320825">
        <w:rPr>
          <w:rFonts w:ascii="Arial" w:eastAsia="Arial" w:hAnsi="Arial" w:cs="Arial"/>
          <w:b/>
          <w:sz w:val="22"/>
          <w:szCs w:val="22"/>
        </w:rPr>
        <w:t>2</w:t>
      </w:r>
      <w:r w:rsidRPr="00320825">
        <w:rPr>
          <w:rFonts w:ascii="Arial" w:eastAsia="Arial" w:hAnsi="Arial" w:cs="Arial"/>
          <w:b/>
          <w:sz w:val="22"/>
          <w:szCs w:val="22"/>
        </w:rPr>
        <w:t xml:space="preserve"> </w:t>
      </w:r>
      <w:r w:rsidR="003D0B84" w:rsidRPr="00320825">
        <w:rPr>
          <w:rFonts w:ascii="Arial" w:eastAsia="Arial" w:hAnsi="Arial" w:cs="Arial"/>
          <w:b/>
          <w:sz w:val="22"/>
          <w:szCs w:val="22"/>
        </w:rPr>
        <w:t>March</w:t>
      </w:r>
      <w:r w:rsidRPr="00320825">
        <w:rPr>
          <w:rFonts w:ascii="Arial" w:eastAsia="Arial" w:hAnsi="Arial" w:cs="Arial"/>
          <w:b/>
          <w:sz w:val="22"/>
          <w:szCs w:val="22"/>
        </w:rPr>
        <w:t xml:space="preserve"> 2017</w:t>
      </w:r>
      <w:r w:rsidRPr="00320825">
        <w:rPr>
          <w:rFonts w:ascii="Arial" w:eastAsia="Arial" w:hAnsi="Arial" w:cs="Arial"/>
          <w:sz w:val="22"/>
          <w:szCs w:val="22"/>
        </w:rPr>
        <w:t xml:space="preserve"> – </w:t>
      </w:r>
      <w:r w:rsidR="001D6EDD" w:rsidRPr="00320825">
        <w:rPr>
          <w:rFonts w:ascii="Arial" w:eastAsia="Arial" w:hAnsi="Arial" w:cs="Arial"/>
          <w:sz w:val="22"/>
          <w:szCs w:val="22"/>
        </w:rPr>
        <w:t xml:space="preserve">The </w:t>
      </w:r>
      <w:r w:rsidR="00504B87" w:rsidRPr="00320825">
        <w:rPr>
          <w:rFonts w:ascii="Arial" w:eastAsia="Arial" w:hAnsi="Arial" w:cs="Arial"/>
          <w:sz w:val="22"/>
          <w:szCs w:val="22"/>
        </w:rPr>
        <w:t>Hong Kong Computer Society (HKCS) officially launched the IT LEadership Accelerator Platform (iLEAP)</w:t>
      </w:r>
      <w:r w:rsidR="00A23F2D" w:rsidRPr="00320825">
        <w:rPr>
          <w:rFonts w:ascii="Arial" w:eastAsia="Arial" w:hAnsi="Arial" w:cs="Arial"/>
          <w:sz w:val="22"/>
          <w:szCs w:val="22"/>
        </w:rPr>
        <w:t xml:space="preserve"> during the iLEAP Inaugural Ceremony cum CIO Board 10th Anniversary</w:t>
      </w:r>
      <w:r w:rsidR="009721FE" w:rsidRPr="00320825">
        <w:rPr>
          <w:rFonts w:ascii="Arial" w:eastAsia="Arial" w:hAnsi="Arial" w:cs="Arial"/>
          <w:color w:val="auto"/>
          <w:sz w:val="22"/>
          <w:szCs w:val="22"/>
        </w:rPr>
        <w:t xml:space="preserve"> </w:t>
      </w:r>
      <w:r w:rsidR="00A55A30" w:rsidRPr="00320825">
        <w:rPr>
          <w:rFonts w:ascii="Arial" w:eastAsia="Arial" w:hAnsi="Arial" w:cs="Arial"/>
          <w:color w:val="auto"/>
          <w:sz w:val="22"/>
          <w:szCs w:val="22"/>
        </w:rPr>
        <w:t xml:space="preserve">event </w:t>
      </w:r>
      <w:r w:rsidR="00C5739B" w:rsidRPr="00320825">
        <w:rPr>
          <w:rFonts w:ascii="Arial" w:eastAsia="Arial" w:hAnsi="Arial" w:cs="Arial"/>
          <w:sz w:val="22"/>
          <w:szCs w:val="22"/>
        </w:rPr>
        <w:t xml:space="preserve">held </w:t>
      </w:r>
      <w:r w:rsidR="009721FE" w:rsidRPr="00320825">
        <w:rPr>
          <w:rFonts w:ascii="Arial" w:eastAsia="Arial" w:hAnsi="Arial" w:cs="Arial"/>
          <w:sz w:val="22"/>
          <w:szCs w:val="22"/>
        </w:rPr>
        <w:t>yester</w:t>
      </w:r>
      <w:r w:rsidR="00A23F2D" w:rsidRPr="00320825">
        <w:rPr>
          <w:rFonts w:ascii="Arial" w:eastAsia="Arial" w:hAnsi="Arial" w:cs="Arial"/>
          <w:sz w:val="22"/>
          <w:szCs w:val="22"/>
        </w:rPr>
        <w:t xml:space="preserve">day. </w:t>
      </w:r>
      <w:r w:rsidR="00F134DD" w:rsidRPr="00320825">
        <w:rPr>
          <w:rFonts w:ascii="Arial" w:eastAsia="Arial" w:hAnsi="Arial" w:cs="Arial"/>
          <w:sz w:val="22"/>
          <w:szCs w:val="22"/>
        </w:rPr>
        <w:t xml:space="preserve">CIOs, IT managers and professionals </w:t>
      </w:r>
      <w:r w:rsidR="001D6EDD" w:rsidRPr="00320825">
        <w:rPr>
          <w:rFonts w:ascii="Arial" w:eastAsia="Arial" w:hAnsi="Arial" w:cs="Arial"/>
          <w:sz w:val="22"/>
          <w:szCs w:val="22"/>
        </w:rPr>
        <w:t>from</w:t>
      </w:r>
      <w:r w:rsidR="00F134DD" w:rsidRPr="00320825">
        <w:rPr>
          <w:rFonts w:ascii="Arial" w:eastAsia="Arial" w:hAnsi="Arial" w:cs="Arial"/>
          <w:sz w:val="22"/>
          <w:szCs w:val="22"/>
        </w:rPr>
        <w:t xml:space="preserve"> different </w:t>
      </w:r>
      <w:r w:rsidR="00252D9C" w:rsidRPr="00320825">
        <w:rPr>
          <w:rFonts w:ascii="Arial" w:eastAsia="Arial" w:hAnsi="Arial" w:cs="Arial"/>
          <w:sz w:val="22"/>
          <w:szCs w:val="22"/>
        </w:rPr>
        <w:t xml:space="preserve">industry </w:t>
      </w:r>
      <w:r w:rsidR="00F134DD" w:rsidRPr="00320825">
        <w:rPr>
          <w:rFonts w:ascii="Arial" w:eastAsia="Arial" w:hAnsi="Arial" w:cs="Arial"/>
          <w:sz w:val="22"/>
          <w:szCs w:val="22"/>
        </w:rPr>
        <w:t>sectors</w:t>
      </w:r>
      <w:r w:rsidR="00252D9C" w:rsidRPr="00320825">
        <w:rPr>
          <w:rFonts w:ascii="Arial" w:eastAsia="Arial" w:hAnsi="Arial" w:cs="Arial"/>
          <w:sz w:val="22"/>
          <w:szCs w:val="22"/>
        </w:rPr>
        <w:t>,</w:t>
      </w:r>
      <w:r w:rsidR="0067001B" w:rsidRPr="00320825">
        <w:t xml:space="preserve"> </w:t>
      </w:r>
      <w:r w:rsidR="0067001B" w:rsidRPr="00320825">
        <w:rPr>
          <w:rFonts w:ascii="Arial" w:eastAsia="Arial" w:hAnsi="Arial" w:cs="Arial"/>
          <w:sz w:val="22"/>
          <w:szCs w:val="22"/>
        </w:rPr>
        <w:t xml:space="preserve">and from </w:t>
      </w:r>
      <w:r w:rsidR="00F134DD" w:rsidRPr="00320825">
        <w:rPr>
          <w:rFonts w:ascii="Arial" w:eastAsia="Arial" w:hAnsi="Arial" w:cs="Arial"/>
          <w:sz w:val="22"/>
          <w:szCs w:val="22"/>
        </w:rPr>
        <w:t xml:space="preserve">prominent companies </w:t>
      </w:r>
      <w:r w:rsidR="0067001B" w:rsidRPr="00320825">
        <w:rPr>
          <w:rFonts w:ascii="Arial" w:eastAsia="Arial" w:hAnsi="Arial" w:cs="Arial"/>
          <w:sz w:val="22"/>
          <w:szCs w:val="22"/>
        </w:rPr>
        <w:t>and</w:t>
      </w:r>
      <w:r w:rsidR="00F134DD" w:rsidRPr="00320825">
        <w:rPr>
          <w:rFonts w:ascii="Arial" w:eastAsia="Arial" w:hAnsi="Arial" w:cs="Arial"/>
          <w:sz w:val="22"/>
          <w:szCs w:val="22"/>
        </w:rPr>
        <w:t xml:space="preserve"> organisations</w:t>
      </w:r>
      <w:r w:rsidR="00A23F2D" w:rsidRPr="00320825">
        <w:rPr>
          <w:rFonts w:ascii="Arial" w:eastAsia="Arial" w:hAnsi="Arial" w:cs="Arial"/>
          <w:sz w:val="22"/>
          <w:szCs w:val="22"/>
        </w:rPr>
        <w:t>, gather</w:t>
      </w:r>
      <w:r w:rsidR="00197C03" w:rsidRPr="00320825">
        <w:rPr>
          <w:rFonts w:ascii="Arial" w:eastAsia="Arial" w:hAnsi="Arial" w:cs="Arial"/>
          <w:sz w:val="22"/>
          <w:szCs w:val="22"/>
        </w:rPr>
        <w:t>ed</w:t>
      </w:r>
      <w:r w:rsidR="00A23F2D" w:rsidRPr="00320825">
        <w:rPr>
          <w:rFonts w:ascii="Arial" w:eastAsia="Arial" w:hAnsi="Arial" w:cs="Arial"/>
          <w:sz w:val="22"/>
          <w:szCs w:val="22"/>
        </w:rPr>
        <w:t xml:space="preserve"> to celebrate </w:t>
      </w:r>
      <w:r w:rsidR="00252D9C" w:rsidRPr="00320825">
        <w:rPr>
          <w:rFonts w:ascii="Arial" w:eastAsia="Arial" w:hAnsi="Arial" w:cs="Arial"/>
          <w:sz w:val="22"/>
          <w:szCs w:val="22"/>
        </w:rPr>
        <w:t>this grand occasion</w:t>
      </w:r>
      <w:r w:rsidR="00A23F2D" w:rsidRPr="00320825">
        <w:rPr>
          <w:rFonts w:ascii="Arial" w:eastAsia="Arial" w:hAnsi="Arial" w:cs="Arial"/>
          <w:sz w:val="22"/>
          <w:szCs w:val="22"/>
        </w:rPr>
        <w:t xml:space="preserve">, </w:t>
      </w:r>
      <w:r w:rsidR="00252D9C" w:rsidRPr="00320825">
        <w:rPr>
          <w:rFonts w:ascii="Arial" w:eastAsia="Arial" w:hAnsi="Arial" w:cs="Arial"/>
          <w:sz w:val="22"/>
          <w:szCs w:val="22"/>
        </w:rPr>
        <w:t xml:space="preserve">while </w:t>
      </w:r>
      <w:r w:rsidR="00545FBB" w:rsidRPr="00320825">
        <w:rPr>
          <w:rFonts w:ascii="Arial" w:eastAsia="Arial" w:hAnsi="Arial" w:cs="Arial"/>
          <w:sz w:val="22"/>
          <w:szCs w:val="22"/>
        </w:rPr>
        <w:t xml:space="preserve">at the same time </w:t>
      </w:r>
      <w:r w:rsidR="00A23F2D" w:rsidRPr="00320825">
        <w:rPr>
          <w:rFonts w:ascii="Arial" w:eastAsia="Arial" w:hAnsi="Arial" w:cs="Arial"/>
          <w:sz w:val="22"/>
          <w:szCs w:val="22"/>
        </w:rPr>
        <w:t>network</w:t>
      </w:r>
      <w:r w:rsidR="001D6EDD" w:rsidRPr="00320825">
        <w:rPr>
          <w:rFonts w:ascii="Arial" w:eastAsia="Arial" w:hAnsi="Arial" w:cs="Arial"/>
          <w:sz w:val="22"/>
          <w:szCs w:val="22"/>
        </w:rPr>
        <w:t>ing</w:t>
      </w:r>
      <w:r w:rsidR="00A23F2D" w:rsidRPr="00320825">
        <w:rPr>
          <w:rFonts w:ascii="Arial" w:eastAsia="Arial" w:hAnsi="Arial" w:cs="Arial"/>
          <w:sz w:val="22"/>
          <w:szCs w:val="22"/>
        </w:rPr>
        <w:t xml:space="preserve"> w</w:t>
      </w:r>
      <w:r w:rsidR="00197C03" w:rsidRPr="00320825">
        <w:rPr>
          <w:rFonts w:ascii="Arial" w:eastAsia="Arial" w:hAnsi="Arial" w:cs="Arial"/>
          <w:sz w:val="22"/>
          <w:szCs w:val="22"/>
        </w:rPr>
        <w:t xml:space="preserve">ith other </w:t>
      </w:r>
      <w:r w:rsidR="00252D9C" w:rsidRPr="00320825">
        <w:rPr>
          <w:rFonts w:ascii="Arial" w:eastAsia="Arial" w:hAnsi="Arial" w:cs="Arial"/>
          <w:sz w:val="22"/>
          <w:szCs w:val="22"/>
        </w:rPr>
        <w:t>industry peers</w:t>
      </w:r>
      <w:r w:rsidR="00197C03" w:rsidRPr="00320825">
        <w:rPr>
          <w:rFonts w:ascii="Arial" w:eastAsia="Arial" w:hAnsi="Arial" w:cs="Arial"/>
          <w:sz w:val="22"/>
          <w:szCs w:val="22"/>
        </w:rPr>
        <w:t>.</w:t>
      </w:r>
    </w:p>
    <w:p w:rsidR="00D14519" w:rsidRPr="00320825" w:rsidRDefault="00DD2797" w:rsidP="00641518">
      <w:pPr>
        <w:tabs>
          <w:tab w:val="right" w:pos="8640"/>
        </w:tabs>
        <w:spacing w:before="240"/>
        <w:jc w:val="both"/>
        <w:rPr>
          <w:rFonts w:ascii="Arial" w:eastAsia="Arial" w:hAnsi="Arial" w:cs="Arial"/>
          <w:sz w:val="22"/>
          <w:szCs w:val="22"/>
        </w:rPr>
      </w:pPr>
      <w:r w:rsidRPr="00320825">
        <w:rPr>
          <w:rFonts w:ascii="Arial" w:eastAsia="Arial" w:hAnsi="Arial" w:cs="Arial"/>
          <w:sz w:val="22"/>
          <w:szCs w:val="22"/>
        </w:rPr>
        <w:t xml:space="preserve">To address the </w:t>
      </w:r>
      <w:r w:rsidR="00252D9C" w:rsidRPr="00320825">
        <w:rPr>
          <w:rFonts w:ascii="Arial" w:eastAsia="Arial" w:hAnsi="Arial" w:cs="Arial"/>
          <w:sz w:val="22"/>
          <w:szCs w:val="22"/>
        </w:rPr>
        <w:t xml:space="preserve">issue of talent </w:t>
      </w:r>
      <w:r w:rsidRPr="00320825">
        <w:rPr>
          <w:rFonts w:ascii="Arial" w:eastAsia="Arial" w:hAnsi="Arial" w:cs="Arial"/>
          <w:sz w:val="22"/>
          <w:szCs w:val="22"/>
        </w:rPr>
        <w:t>shortage in the IT industry</w:t>
      </w:r>
      <w:r w:rsidR="00252D9C" w:rsidRPr="00320825">
        <w:rPr>
          <w:rFonts w:ascii="Arial" w:eastAsia="Arial" w:hAnsi="Arial" w:cs="Arial"/>
          <w:sz w:val="22"/>
          <w:szCs w:val="22"/>
        </w:rPr>
        <w:t>,</w:t>
      </w:r>
      <w:r w:rsidRPr="00320825">
        <w:rPr>
          <w:rFonts w:ascii="Arial" w:eastAsia="Arial" w:hAnsi="Arial" w:cs="Arial"/>
          <w:sz w:val="22"/>
          <w:szCs w:val="22"/>
        </w:rPr>
        <w:t xml:space="preserve"> </w:t>
      </w:r>
      <w:r w:rsidR="00C70414" w:rsidRPr="00320825">
        <w:rPr>
          <w:rFonts w:ascii="Arial" w:eastAsia="Arial" w:hAnsi="Arial" w:cs="Arial"/>
          <w:sz w:val="22"/>
          <w:szCs w:val="22"/>
        </w:rPr>
        <w:t xml:space="preserve">HKCS </w:t>
      </w:r>
      <w:r w:rsidR="00252D9C" w:rsidRPr="00320825">
        <w:rPr>
          <w:rFonts w:ascii="Arial" w:eastAsia="Arial" w:hAnsi="Arial" w:cs="Arial"/>
          <w:sz w:val="22"/>
          <w:szCs w:val="22"/>
        </w:rPr>
        <w:t>established</w:t>
      </w:r>
      <w:r w:rsidR="00555E9A" w:rsidRPr="00320825">
        <w:rPr>
          <w:rFonts w:ascii="Arial" w:eastAsia="Arial" w:hAnsi="Arial" w:cs="Arial"/>
          <w:sz w:val="22"/>
          <w:szCs w:val="22"/>
        </w:rPr>
        <w:t xml:space="preserve"> iLEAP,</w:t>
      </w:r>
      <w:r w:rsidR="00C70414" w:rsidRPr="00320825">
        <w:rPr>
          <w:rFonts w:ascii="Arial" w:eastAsia="Arial" w:hAnsi="Arial" w:cs="Arial"/>
          <w:sz w:val="22"/>
          <w:szCs w:val="22"/>
        </w:rPr>
        <w:t xml:space="preserve"> a professional and </w:t>
      </w:r>
      <w:r w:rsidR="00555E9A" w:rsidRPr="00320825">
        <w:rPr>
          <w:rFonts w:ascii="Arial" w:eastAsia="Arial" w:hAnsi="Arial" w:cs="Arial"/>
          <w:sz w:val="22"/>
          <w:szCs w:val="22"/>
        </w:rPr>
        <w:t>leadership development platform</w:t>
      </w:r>
      <w:r w:rsidR="005B0116" w:rsidRPr="00320825">
        <w:rPr>
          <w:rFonts w:ascii="Arial" w:eastAsia="Arial" w:hAnsi="Arial" w:cs="Arial"/>
          <w:sz w:val="22"/>
          <w:szCs w:val="22"/>
        </w:rPr>
        <w:t>,</w:t>
      </w:r>
      <w:r w:rsidR="00510AEC" w:rsidRPr="00320825">
        <w:rPr>
          <w:rFonts w:ascii="Arial" w:eastAsia="Arial" w:hAnsi="Arial" w:cs="Arial"/>
          <w:sz w:val="22"/>
          <w:szCs w:val="22"/>
        </w:rPr>
        <w:t xml:space="preserve"> </w:t>
      </w:r>
      <w:r w:rsidR="005B0116" w:rsidRPr="00320825">
        <w:rPr>
          <w:rFonts w:ascii="Arial" w:eastAsia="Arial" w:hAnsi="Arial" w:cs="Arial"/>
          <w:sz w:val="22"/>
          <w:szCs w:val="22"/>
        </w:rPr>
        <w:t xml:space="preserve">to help IT managers overcome obstacles they face in seeking further career progress in the digital economy, </w:t>
      </w:r>
      <w:r w:rsidR="0059237F" w:rsidRPr="00320825">
        <w:rPr>
          <w:rFonts w:ascii="Arial" w:eastAsia="Arial" w:hAnsi="Arial" w:cs="Arial"/>
          <w:sz w:val="22"/>
          <w:szCs w:val="22"/>
        </w:rPr>
        <w:t>through various activities</w:t>
      </w:r>
      <w:r w:rsidR="00C5739B" w:rsidRPr="00320825">
        <w:rPr>
          <w:rFonts w:ascii="Arial" w:eastAsia="Arial" w:hAnsi="Arial" w:cs="Arial"/>
          <w:sz w:val="22"/>
          <w:szCs w:val="22"/>
        </w:rPr>
        <w:t xml:space="preserve"> </w:t>
      </w:r>
      <w:r w:rsidR="005B0116" w:rsidRPr="00320825">
        <w:rPr>
          <w:rFonts w:ascii="Arial" w:eastAsia="Arial" w:hAnsi="Arial" w:cs="Arial"/>
          <w:sz w:val="22"/>
          <w:szCs w:val="22"/>
        </w:rPr>
        <w:t xml:space="preserve">and programmes that </w:t>
      </w:r>
      <w:r w:rsidR="00C5739B" w:rsidRPr="00320825">
        <w:rPr>
          <w:rFonts w:ascii="Arial" w:eastAsia="Arial" w:hAnsi="Arial" w:cs="Arial"/>
          <w:sz w:val="22"/>
          <w:szCs w:val="22"/>
        </w:rPr>
        <w:t xml:space="preserve">will be </w:t>
      </w:r>
      <w:r w:rsidR="005B0116" w:rsidRPr="00320825">
        <w:rPr>
          <w:rFonts w:ascii="Arial" w:eastAsia="Arial" w:hAnsi="Arial" w:cs="Arial"/>
          <w:sz w:val="22"/>
          <w:szCs w:val="22"/>
        </w:rPr>
        <w:t xml:space="preserve">led </w:t>
      </w:r>
      <w:r w:rsidR="00C5739B" w:rsidRPr="00320825">
        <w:rPr>
          <w:rFonts w:ascii="Arial" w:eastAsia="Arial" w:hAnsi="Arial" w:cs="Arial"/>
          <w:sz w:val="22"/>
          <w:szCs w:val="22"/>
        </w:rPr>
        <w:t xml:space="preserve">by </w:t>
      </w:r>
      <w:r w:rsidR="001D6EDD" w:rsidRPr="00320825">
        <w:rPr>
          <w:rFonts w:ascii="Arial" w:eastAsia="Arial" w:hAnsi="Arial" w:cs="Arial"/>
          <w:sz w:val="22"/>
          <w:szCs w:val="22"/>
        </w:rPr>
        <w:t xml:space="preserve">the </w:t>
      </w:r>
      <w:r w:rsidR="00C5739B" w:rsidRPr="00320825">
        <w:rPr>
          <w:rFonts w:ascii="Arial" w:eastAsia="Arial" w:hAnsi="Arial" w:cs="Arial"/>
          <w:sz w:val="22"/>
          <w:szCs w:val="22"/>
        </w:rPr>
        <w:t xml:space="preserve">iLEAP </w:t>
      </w:r>
      <w:r w:rsidR="005B0116" w:rsidRPr="00320825">
        <w:rPr>
          <w:rFonts w:ascii="Arial" w:eastAsia="Arial" w:hAnsi="Arial" w:cs="Arial"/>
          <w:sz w:val="22"/>
          <w:szCs w:val="22"/>
        </w:rPr>
        <w:t>E</w:t>
      </w:r>
      <w:r w:rsidR="00C5739B" w:rsidRPr="00320825">
        <w:rPr>
          <w:rFonts w:ascii="Arial" w:eastAsia="Arial" w:hAnsi="Arial" w:cs="Arial"/>
          <w:sz w:val="22"/>
          <w:szCs w:val="22"/>
        </w:rPr>
        <w:t xml:space="preserve">xecutive </w:t>
      </w:r>
      <w:r w:rsidR="005B0116" w:rsidRPr="00320825">
        <w:rPr>
          <w:rFonts w:ascii="Arial" w:eastAsia="Arial" w:hAnsi="Arial" w:cs="Arial"/>
          <w:sz w:val="22"/>
          <w:szCs w:val="22"/>
        </w:rPr>
        <w:t>C</w:t>
      </w:r>
      <w:r w:rsidR="00C5739B" w:rsidRPr="00320825">
        <w:rPr>
          <w:rFonts w:ascii="Arial" w:eastAsia="Arial" w:hAnsi="Arial" w:cs="Arial"/>
          <w:sz w:val="22"/>
          <w:szCs w:val="22"/>
        </w:rPr>
        <w:t>ommittee</w:t>
      </w:r>
      <w:r w:rsidR="005B0116" w:rsidRPr="00320825">
        <w:rPr>
          <w:rFonts w:ascii="Arial" w:eastAsia="Arial" w:hAnsi="Arial" w:cs="Arial"/>
          <w:sz w:val="22"/>
          <w:szCs w:val="22"/>
        </w:rPr>
        <w:t xml:space="preserve"> under the auspices of </w:t>
      </w:r>
      <w:r w:rsidR="00AD057A" w:rsidRPr="00320825">
        <w:rPr>
          <w:rFonts w:ascii="Arial" w:eastAsia="Arial" w:hAnsi="Arial" w:cs="Arial"/>
          <w:sz w:val="22"/>
          <w:szCs w:val="22"/>
        </w:rPr>
        <w:t xml:space="preserve">the </w:t>
      </w:r>
      <w:r w:rsidR="005B0116" w:rsidRPr="00320825">
        <w:rPr>
          <w:rFonts w:ascii="Arial" w:eastAsia="Arial" w:hAnsi="Arial" w:cs="Arial"/>
          <w:sz w:val="22"/>
          <w:szCs w:val="22"/>
        </w:rPr>
        <w:t xml:space="preserve">HKCS Council and the </w:t>
      </w:r>
      <w:r w:rsidR="00C5739B" w:rsidRPr="00320825">
        <w:rPr>
          <w:rFonts w:ascii="Arial" w:eastAsia="Arial" w:hAnsi="Arial" w:cs="Arial"/>
          <w:sz w:val="22"/>
          <w:szCs w:val="22"/>
        </w:rPr>
        <w:t>C</w:t>
      </w:r>
      <w:r w:rsidR="000A09DF" w:rsidRPr="00320825">
        <w:rPr>
          <w:rFonts w:ascii="Arial" w:eastAsia="Arial" w:hAnsi="Arial" w:cs="Arial"/>
          <w:sz w:val="22"/>
          <w:szCs w:val="22"/>
        </w:rPr>
        <w:t>IO Board (CIOB)</w:t>
      </w:r>
      <w:r w:rsidR="00AC5FE8" w:rsidRPr="00320825">
        <w:rPr>
          <w:rFonts w:ascii="Arial" w:eastAsia="Arial" w:hAnsi="Arial" w:cs="Arial"/>
          <w:sz w:val="22"/>
          <w:szCs w:val="22"/>
        </w:rPr>
        <w:t>.</w:t>
      </w:r>
      <w:r w:rsidR="000A09DF" w:rsidRPr="00320825">
        <w:rPr>
          <w:rFonts w:ascii="Arial" w:eastAsia="Arial" w:hAnsi="Arial" w:cs="Arial"/>
          <w:sz w:val="22"/>
          <w:szCs w:val="22"/>
        </w:rPr>
        <w:t xml:space="preserve"> </w:t>
      </w:r>
    </w:p>
    <w:p w:rsidR="00C5739B" w:rsidRPr="00320825" w:rsidRDefault="00AC5FE8" w:rsidP="00641518">
      <w:pPr>
        <w:tabs>
          <w:tab w:val="right" w:pos="8640"/>
        </w:tabs>
        <w:spacing w:before="240"/>
        <w:jc w:val="both"/>
        <w:rPr>
          <w:rFonts w:ascii="Arial" w:eastAsia="Arial" w:hAnsi="Arial" w:cs="Arial"/>
          <w:sz w:val="22"/>
          <w:szCs w:val="22"/>
        </w:rPr>
      </w:pPr>
      <w:r w:rsidRPr="00320825">
        <w:rPr>
          <w:rFonts w:ascii="Arial" w:eastAsia="Arial" w:hAnsi="Arial" w:cs="Arial"/>
          <w:sz w:val="22"/>
          <w:szCs w:val="22"/>
        </w:rPr>
        <w:t>A</w:t>
      </w:r>
      <w:r w:rsidR="005B0116" w:rsidRPr="00320825">
        <w:rPr>
          <w:rFonts w:ascii="Arial" w:eastAsia="Arial" w:hAnsi="Arial" w:cs="Arial"/>
          <w:sz w:val="22"/>
          <w:szCs w:val="22"/>
        </w:rPr>
        <w:t>s one of the key iLEAP initiatives, for example, a</w:t>
      </w:r>
      <w:r w:rsidR="000A09DF" w:rsidRPr="00320825">
        <w:rPr>
          <w:rFonts w:ascii="Arial" w:eastAsia="Arial" w:hAnsi="Arial" w:cs="Arial"/>
          <w:sz w:val="22"/>
          <w:szCs w:val="22"/>
        </w:rPr>
        <w:t xml:space="preserve"> </w:t>
      </w:r>
      <w:r w:rsidR="00FC74EA" w:rsidRPr="00320825">
        <w:rPr>
          <w:rFonts w:ascii="Arial" w:eastAsia="Arial" w:hAnsi="Arial" w:cs="Arial"/>
          <w:sz w:val="22"/>
          <w:szCs w:val="22"/>
        </w:rPr>
        <w:t xml:space="preserve">one-year </w:t>
      </w:r>
      <w:r w:rsidR="000A09DF" w:rsidRPr="00320825">
        <w:rPr>
          <w:rFonts w:ascii="Arial" w:eastAsia="Arial" w:hAnsi="Arial" w:cs="Arial"/>
          <w:sz w:val="22"/>
          <w:szCs w:val="22"/>
        </w:rPr>
        <w:t xml:space="preserve">mentoring </w:t>
      </w:r>
      <w:r w:rsidR="00FC74EA" w:rsidRPr="00320825">
        <w:rPr>
          <w:rFonts w:ascii="Arial" w:eastAsia="Arial" w:hAnsi="Arial" w:cs="Arial"/>
          <w:sz w:val="22"/>
          <w:szCs w:val="22"/>
        </w:rPr>
        <w:t>p</w:t>
      </w:r>
      <w:r w:rsidR="000A09DF" w:rsidRPr="00320825">
        <w:rPr>
          <w:rFonts w:ascii="Arial" w:eastAsia="Arial" w:hAnsi="Arial" w:cs="Arial"/>
          <w:sz w:val="22"/>
          <w:szCs w:val="22"/>
        </w:rPr>
        <w:t>rogramme</w:t>
      </w:r>
      <w:r w:rsidR="00AD057A" w:rsidRPr="00320825">
        <w:rPr>
          <w:rFonts w:ascii="Arial" w:eastAsia="Arial" w:hAnsi="Arial" w:cs="Arial"/>
          <w:sz w:val="22"/>
          <w:szCs w:val="22"/>
        </w:rPr>
        <w:t xml:space="preserve"> </w:t>
      </w:r>
      <w:r w:rsidR="000A09DF" w:rsidRPr="00320825">
        <w:rPr>
          <w:rFonts w:ascii="Arial" w:eastAsia="Arial" w:hAnsi="Arial" w:cs="Arial"/>
          <w:sz w:val="22"/>
          <w:szCs w:val="22"/>
        </w:rPr>
        <w:t xml:space="preserve">will </w:t>
      </w:r>
      <w:r w:rsidR="002F4D28" w:rsidRPr="00320825">
        <w:rPr>
          <w:rFonts w:ascii="Arial" w:eastAsia="Arial" w:hAnsi="Arial" w:cs="Arial"/>
          <w:sz w:val="22"/>
          <w:szCs w:val="22"/>
        </w:rPr>
        <w:t>introduce</w:t>
      </w:r>
      <w:r w:rsidR="000A09DF" w:rsidRPr="00320825">
        <w:rPr>
          <w:rFonts w:ascii="Arial" w:eastAsia="Arial" w:hAnsi="Arial" w:cs="Arial"/>
          <w:sz w:val="22"/>
          <w:szCs w:val="22"/>
        </w:rPr>
        <w:t xml:space="preserve"> a one-on-one </w:t>
      </w:r>
      <w:r w:rsidR="002F4D28" w:rsidRPr="00320825">
        <w:rPr>
          <w:rFonts w:ascii="Arial" w:eastAsia="Arial" w:hAnsi="Arial" w:cs="Arial"/>
          <w:sz w:val="22"/>
          <w:szCs w:val="22"/>
        </w:rPr>
        <w:t xml:space="preserve">best possible </w:t>
      </w:r>
      <w:r w:rsidR="000A09DF" w:rsidRPr="00320825">
        <w:rPr>
          <w:rFonts w:ascii="Arial" w:eastAsia="Arial" w:hAnsi="Arial" w:cs="Arial"/>
          <w:sz w:val="22"/>
          <w:szCs w:val="22"/>
        </w:rPr>
        <w:t>mentor-mentee</w:t>
      </w:r>
      <w:r w:rsidR="002F4D28" w:rsidRPr="00320825">
        <w:rPr>
          <w:rFonts w:ascii="Arial" w:eastAsia="Arial" w:hAnsi="Arial" w:cs="Arial"/>
          <w:sz w:val="22"/>
          <w:szCs w:val="22"/>
        </w:rPr>
        <w:t xml:space="preserve"> match</w:t>
      </w:r>
      <w:r w:rsidR="000A09DF" w:rsidRPr="00320825">
        <w:rPr>
          <w:rFonts w:ascii="Arial" w:eastAsia="Arial" w:hAnsi="Arial" w:cs="Arial"/>
          <w:sz w:val="22"/>
          <w:szCs w:val="22"/>
        </w:rPr>
        <w:t xml:space="preserve"> based on </w:t>
      </w:r>
      <w:r w:rsidR="002F4D28" w:rsidRPr="00320825">
        <w:rPr>
          <w:rFonts w:ascii="Arial" w:eastAsia="Arial" w:hAnsi="Arial" w:cs="Arial"/>
          <w:sz w:val="22"/>
          <w:szCs w:val="22"/>
        </w:rPr>
        <w:t xml:space="preserve">each </w:t>
      </w:r>
      <w:r w:rsidR="000A09DF" w:rsidRPr="00320825">
        <w:rPr>
          <w:rFonts w:ascii="Arial" w:eastAsia="Arial" w:hAnsi="Arial" w:cs="Arial"/>
          <w:sz w:val="22"/>
          <w:szCs w:val="22"/>
        </w:rPr>
        <w:t>applicant</w:t>
      </w:r>
      <w:r w:rsidR="002F4D28" w:rsidRPr="00320825">
        <w:rPr>
          <w:rFonts w:ascii="Arial" w:eastAsia="Arial" w:hAnsi="Arial" w:cs="Arial"/>
          <w:sz w:val="22"/>
          <w:szCs w:val="22"/>
        </w:rPr>
        <w:t>’</w:t>
      </w:r>
      <w:r w:rsidR="000A09DF" w:rsidRPr="00320825">
        <w:rPr>
          <w:rFonts w:ascii="Arial" w:eastAsia="Arial" w:hAnsi="Arial" w:cs="Arial"/>
          <w:sz w:val="22"/>
          <w:szCs w:val="22"/>
        </w:rPr>
        <w:t xml:space="preserve">s </w:t>
      </w:r>
      <w:r w:rsidR="00AD057A" w:rsidRPr="00320825">
        <w:rPr>
          <w:rFonts w:ascii="Arial" w:eastAsia="Arial" w:hAnsi="Arial" w:cs="Arial"/>
          <w:sz w:val="22"/>
          <w:szCs w:val="22"/>
        </w:rPr>
        <w:t xml:space="preserve">needs and </w:t>
      </w:r>
      <w:r w:rsidR="000A09DF" w:rsidRPr="00320825">
        <w:rPr>
          <w:rFonts w:ascii="Arial" w:eastAsia="Arial" w:hAnsi="Arial" w:cs="Arial"/>
          <w:sz w:val="22"/>
          <w:szCs w:val="22"/>
        </w:rPr>
        <w:t>preference</w:t>
      </w:r>
      <w:r w:rsidR="00AD057A" w:rsidRPr="00320825">
        <w:rPr>
          <w:rFonts w:ascii="Arial" w:eastAsia="Arial" w:hAnsi="Arial" w:cs="Arial"/>
          <w:sz w:val="22"/>
          <w:szCs w:val="22"/>
        </w:rPr>
        <w:t>s</w:t>
      </w:r>
      <w:r w:rsidR="00EE3E5D" w:rsidRPr="00320825">
        <w:rPr>
          <w:rFonts w:ascii="Arial" w:eastAsia="Arial" w:hAnsi="Arial" w:cs="Arial"/>
          <w:sz w:val="22"/>
          <w:szCs w:val="22"/>
        </w:rPr>
        <w:t>,</w:t>
      </w:r>
      <w:r w:rsidRPr="00320825">
        <w:rPr>
          <w:rFonts w:ascii="Arial" w:eastAsia="Arial" w:hAnsi="Arial" w:cs="Arial"/>
          <w:sz w:val="22"/>
          <w:szCs w:val="22"/>
        </w:rPr>
        <w:t xml:space="preserve"> while</w:t>
      </w:r>
      <w:r w:rsidR="000A09DF" w:rsidRPr="00320825">
        <w:rPr>
          <w:rFonts w:ascii="Arial" w:eastAsia="Arial" w:hAnsi="Arial" w:cs="Arial"/>
          <w:sz w:val="22"/>
          <w:szCs w:val="22"/>
        </w:rPr>
        <w:t xml:space="preserve"> </w:t>
      </w:r>
      <w:r w:rsidRPr="00320825">
        <w:rPr>
          <w:rFonts w:ascii="Arial" w:eastAsia="Arial" w:hAnsi="Arial" w:cs="Arial"/>
          <w:sz w:val="22"/>
          <w:szCs w:val="22"/>
        </w:rPr>
        <w:t>a</w:t>
      </w:r>
      <w:r w:rsidR="000A09DF" w:rsidRPr="00320825">
        <w:rPr>
          <w:rFonts w:ascii="Arial" w:eastAsia="Arial" w:hAnsi="Arial" w:cs="Arial"/>
          <w:sz w:val="22"/>
          <w:szCs w:val="22"/>
        </w:rPr>
        <w:t>ll mentors assigned w</w:t>
      </w:r>
      <w:r w:rsidR="00984E04" w:rsidRPr="00320825">
        <w:rPr>
          <w:rFonts w:ascii="Arial" w:eastAsia="Arial" w:hAnsi="Arial" w:cs="Arial"/>
          <w:sz w:val="22"/>
          <w:szCs w:val="22"/>
        </w:rPr>
        <w:t>ill</w:t>
      </w:r>
      <w:r w:rsidR="000A09DF" w:rsidRPr="00320825">
        <w:rPr>
          <w:rFonts w:ascii="Arial" w:eastAsia="Arial" w:hAnsi="Arial" w:cs="Arial"/>
          <w:sz w:val="22"/>
          <w:szCs w:val="22"/>
        </w:rPr>
        <w:t xml:space="preserve"> be senior IT executives or CIOB </w:t>
      </w:r>
      <w:r w:rsidR="000A09DF" w:rsidRPr="00320825">
        <w:rPr>
          <w:rFonts w:ascii="Arial" w:eastAsia="Arial" w:hAnsi="Arial" w:cs="Arial"/>
          <w:color w:val="auto"/>
          <w:sz w:val="22"/>
          <w:szCs w:val="22"/>
        </w:rPr>
        <w:t xml:space="preserve">members. </w:t>
      </w:r>
      <w:r w:rsidR="0067001B" w:rsidRPr="00320825">
        <w:rPr>
          <w:rFonts w:ascii="Arial" w:eastAsia="Arial" w:hAnsi="Arial" w:cs="Arial"/>
          <w:color w:val="auto"/>
          <w:sz w:val="22"/>
          <w:szCs w:val="22"/>
        </w:rPr>
        <w:t xml:space="preserve">Other </w:t>
      </w:r>
      <w:r w:rsidR="002F4D28" w:rsidRPr="00320825">
        <w:rPr>
          <w:rFonts w:ascii="Arial" w:eastAsia="Arial" w:hAnsi="Arial" w:cs="Arial"/>
          <w:color w:val="auto"/>
          <w:sz w:val="22"/>
          <w:szCs w:val="22"/>
        </w:rPr>
        <w:t xml:space="preserve">activities </w:t>
      </w:r>
      <w:r w:rsidR="00BD6A8B" w:rsidRPr="00320825">
        <w:rPr>
          <w:rFonts w:ascii="Arial" w:eastAsia="Arial" w:hAnsi="Arial" w:cs="Arial"/>
          <w:color w:val="auto"/>
          <w:sz w:val="22"/>
          <w:szCs w:val="22"/>
        </w:rPr>
        <w:t>include meetings with CIO</w:t>
      </w:r>
      <w:r w:rsidR="0067001B" w:rsidRPr="00320825">
        <w:rPr>
          <w:rFonts w:ascii="Arial" w:eastAsia="Arial" w:hAnsi="Arial" w:cs="Arial"/>
          <w:color w:val="auto"/>
          <w:sz w:val="22"/>
          <w:szCs w:val="22"/>
        </w:rPr>
        <w:t>s, management workshops</w:t>
      </w:r>
      <w:r w:rsidR="00BD6A8B" w:rsidRPr="00320825">
        <w:rPr>
          <w:rFonts w:ascii="Arial" w:eastAsia="Arial" w:hAnsi="Arial" w:cs="Arial"/>
          <w:color w:val="auto"/>
          <w:sz w:val="22"/>
          <w:szCs w:val="22"/>
        </w:rPr>
        <w:t xml:space="preserve"> and </w:t>
      </w:r>
      <w:r w:rsidR="002F4D28" w:rsidRPr="00320825">
        <w:rPr>
          <w:rFonts w:ascii="Arial" w:eastAsia="Arial" w:hAnsi="Arial" w:cs="Arial"/>
          <w:color w:val="auto"/>
          <w:sz w:val="22"/>
          <w:szCs w:val="22"/>
        </w:rPr>
        <w:t xml:space="preserve">digital </w:t>
      </w:r>
      <w:r w:rsidR="00BD6A8B" w:rsidRPr="00320825">
        <w:rPr>
          <w:rFonts w:ascii="Arial" w:eastAsia="Arial" w:hAnsi="Arial" w:cs="Arial"/>
          <w:color w:val="auto"/>
          <w:sz w:val="22"/>
          <w:szCs w:val="22"/>
        </w:rPr>
        <w:t>forums, study missions and exchanges,</w:t>
      </w:r>
      <w:r w:rsidR="0067001B" w:rsidRPr="00320825">
        <w:rPr>
          <w:rFonts w:ascii="Arial" w:eastAsia="Arial" w:hAnsi="Arial" w:cs="Arial"/>
          <w:color w:val="auto"/>
          <w:sz w:val="22"/>
          <w:szCs w:val="22"/>
        </w:rPr>
        <w:t xml:space="preserve"> </w:t>
      </w:r>
      <w:r w:rsidR="00AD057A" w:rsidRPr="00320825">
        <w:rPr>
          <w:rFonts w:ascii="Arial" w:eastAsia="Arial" w:hAnsi="Arial" w:cs="Arial"/>
          <w:color w:val="auto"/>
          <w:sz w:val="22"/>
          <w:szCs w:val="22"/>
        </w:rPr>
        <w:t>and</w:t>
      </w:r>
      <w:r w:rsidR="002F4D28" w:rsidRPr="00320825">
        <w:rPr>
          <w:rFonts w:ascii="Arial" w:eastAsia="Arial" w:hAnsi="Arial" w:cs="Arial"/>
          <w:color w:val="auto"/>
          <w:sz w:val="22"/>
          <w:szCs w:val="22"/>
        </w:rPr>
        <w:t xml:space="preserve"> </w:t>
      </w:r>
      <w:r w:rsidR="0067001B" w:rsidRPr="00320825">
        <w:rPr>
          <w:rFonts w:ascii="Arial" w:eastAsia="Arial" w:hAnsi="Arial" w:cs="Arial"/>
          <w:color w:val="auto"/>
          <w:sz w:val="22"/>
          <w:szCs w:val="22"/>
        </w:rPr>
        <w:t xml:space="preserve">industry social gatherings for members </w:t>
      </w:r>
      <w:r w:rsidR="000A09DF" w:rsidRPr="00320825">
        <w:rPr>
          <w:rFonts w:ascii="Arial" w:eastAsia="Arial" w:hAnsi="Arial" w:cs="Arial"/>
          <w:color w:val="auto"/>
          <w:sz w:val="22"/>
          <w:szCs w:val="22"/>
        </w:rPr>
        <w:t>to broaden their horizons and explore potential opportunities in the industry.</w:t>
      </w:r>
    </w:p>
    <w:p w:rsidR="003E1FDA" w:rsidRPr="00320825" w:rsidRDefault="001D3AF8" w:rsidP="006A71C8">
      <w:pPr>
        <w:rPr>
          <w:rFonts w:ascii="Arial" w:eastAsia="Arial" w:hAnsi="Arial" w:cs="Arial"/>
          <w:sz w:val="22"/>
          <w:szCs w:val="22"/>
        </w:rPr>
      </w:pPr>
      <w:r w:rsidRPr="00320825">
        <w:rPr>
          <w:rFonts w:ascii="Arial" w:eastAsia="Arial" w:hAnsi="Arial" w:cs="Arial"/>
          <w:sz w:val="22"/>
          <w:szCs w:val="22"/>
        </w:rPr>
        <w:t xml:space="preserve">At the inaugural ceremony, </w:t>
      </w:r>
      <w:r w:rsidRPr="00320825">
        <w:rPr>
          <w:rFonts w:ascii="Arial" w:eastAsia="Arial" w:hAnsi="Arial" w:cs="Arial"/>
          <w:b/>
          <w:sz w:val="22"/>
          <w:szCs w:val="22"/>
        </w:rPr>
        <w:t>Mr. Ted Suen, Chairperson of iLEAP</w:t>
      </w:r>
      <w:r w:rsidRPr="00320825">
        <w:rPr>
          <w:rFonts w:ascii="Arial" w:eastAsia="Arial" w:hAnsi="Arial" w:cs="Arial"/>
          <w:sz w:val="22"/>
          <w:szCs w:val="22"/>
        </w:rPr>
        <w:t xml:space="preserve">, </w:t>
      </w:r>
      <w:r w:rsidR="001A7D01" w:rsidRPr="00320825">
        <w:rPr>
          <w:rFonts w:ascii="Arial" w:eastAsia="Arial" w:hAnsi="Arial" w:cs="Arial"/>
          <w:sz w:val="22"/>
          <w:szCs w:val="22"/>
        </w:rPr>
        <w:t xml:space="preserve">stated, “In recent years, we have </w:t>
      </w:r>
      <w:r w:rsidR="0067001B" w:rsidRPr="00320825">
        <w:rPr>
          <w:rFonts w:ascii="Arial" w:eastAsia="Arial" w:hAnsi="Arial" w:cs="Arial"/>
          <w:sz w:val="22"/>
          <w:szCs w:val="22"/>
        </w:rPr>
        <w:t>noted</w:t>
      </w:r>
      <w:r w:rsidR="001A7D01" w:rsidRPr="00320825">
        <w:rPr>
          <w:rFonts w:ascii="Arial" w:eastAsia="Arial" w:hAnsi="Arial" w:cs="Arial"/>
          <w:sz w:val="22"/>
          <w:szCs w:val="22"/>
        </w:rPr>
        <w:t xml:space="preserve"> a shortage of competent and effective </w:t>
      </w:r>
      <w:r w:rsidR="009D5DE2" w:rsidRPr="00320825">
        <w:rPr>
          <w:rFonts w:ascii="Arial" w:eastAsia="Arial" w:hAnsi="Arial" w:cs="Arial"/>
          <w:sz w:val="22"/>
          <w:szCs w:val="22"/>
        </w:rPr>
        <w:t>IT management</w:t>
      </w:r>
      <w:r w:rsidR="002F4D28" w:rsidRPr="00320825">
        <w:rPr>
          <w:rFonts w:ascii="Arial" w:eastAsia="Arial" w:hAnsi="Arial" w:cs="Arial"/>
          <w:sz w:val="22"/>
          <w:szCs w:val="22"/>
        </w:rPr>
        <w:t xml:space="preserve"> talent</w:t>
      </w:r>
      <w:r w:rsidR="009D5DE2" w:rsidRPr="00320825">
        <w:rPr>
          <w:rFonts w:ascii="Arial" w:eastAsia="Arial" w:hAnsi="Arial" w:cs="Arial"/>
          <w:sz w:val="22"/>
          <w:szCs w:val="22"/>
        </w:rPr>
        <w:t>, such as</w:t>
      </w:r>
      <w:r w:rsidR="001A7D01" w:rsidRPr="00320825">
        <w:rPr>
          <w:rFonts w:ascii="Arial" w:eastAsia="Arial" w:hAnsi="Arial" w:cs="Arial"/>
          <w:sz w:val="22"/>
          <w:szCs w:val="22"/>
        </w:rPr>
        <w:t xml:space="preserve"> </w:t>
      </w:r>
      <w:r w:rsidR="00340E8E" w:rsidRPr="00320825">
        <w:rPr>
          <w:rStyle w:val="bumpedfont15"/>
          <w:rFonts w:ascii="Arial" w:hAnsi="Arial" w:cs="Arial" w:hint="eastAsia"/>
          <w:sz w:val="22"/>
          <w:szCs w:val="22"/>
          <w:lang w:val="en-GB"/>
        </w:rPr>
        <w:t>Chief Information Officers (</w:t>
      </w:r>
      <w:smartTag w:uri="urn:schemas-microsoft-com:office:smarttags" w:element="stockticker">
        <w:r w:rsidR="00340E8E" w:rsidRPr="00320825">
          <w:rPr>
            <w:rStyle w:val="bumpedfont15"/>
            <w:rFonts w:ascii="Arial" w:hAnsi="Arial" w:cs="Arial" w:hint="eastAsia"/>
            <w:sz w:val="22"/>
            <w:szCs w:val="22"/>
            <w:lang w:val="en-GB"/>
          </w:rPr>
          <w:t>CIO</w:t>
        </w:r>
      </w:smartTag>
      <w:r w:rsidR="00340E8E" w:rsidRPr="00320825">
        <w:rPr>
          <w:rStyle w:val="bumpedfont15"/>
          <w:rFonts w:ascii="Arial" w:hAnsi="Arial" w:cs="Arial" w:hint="eastAsia"/>
          <w:sz w:val="22"/>
          <w:szCs w:val="22"/>
          <w:lang w:val="en-GB"/>
        </w:rPr>
        <w:t>), Heads of IT and senior executives</w:t>
      </w:r>
      <w:r w:rsidR="002F4D28" w:rsidRPr="00320825">
        <w:rPr>
          <w:rStyle w:val="bumpedfont15"/>
          <w:rFonts w:ascii="Arial" w:hAnsi="Arial" w:cs="Arial" w:hint="eastAsia"/>
          <w:color w:val="auto"/>
          <w:sz w:val="22"/>
          <w:szCs w:val="22"/>
          <w:lang w:val="en-GB"/>
        </w:rPr>
        <w:t xml:space="preserve">, </w:t>
      </w:r>
      <w:r w:rsidR="00AD057A" w:rsidRPr="00320825">
        <w:rPr>
          <w:rStyle w:val="bumpedfont15"/>
          <w:rFonts w:ascii="Arial" w:hAnsi="Arial" w:cs="Arial"/>
          <w:color w:val="auto"/>
          <w:sz w:val="22"/>
          <w:szCs w:val="22"/>
          <w:lang w:val="en-GB"/>
        </w:rPr>
        <w:t>among both business user</w:t>
      </w:r>
      <w:r w:rsidR="001C49CD" w:rsidRPr="00320825">
        <w:rPr>
          <w:rStyle w:val="bumpedfont15"/>
          <w:rFonts w:ascii="Arial" w:hAnsi="Arial" w:cs="Arial"/>
          <w:color w:val="auto"/>
          <w:sz w:val="22"/>
          <w:szCs w:val="22"/>
          <w:lang w:val="en-GB"/>
        </w:rPr>
        <w:t>s</w:t>
      </w:r>
      <w:r w:rsidR="00AD057A" w:rsidRPr="00320825">
        <w:rPr>
          <w:rStyle w:val="bumpedfont15"/>
          <w:rFonts w:ascii="Arial" w:hAnsi="Arial" w:cs="Arial"/>
          <w:color w:val="auto"/>
          <w:sz w:val="22"/>
          <w:szCs w:val="22"/>
          <w:lang w:val="en-GB"/>
        </w:rPr>
        <w:t xml:space="preserve"> and service provider</w:t>
      </w:r>
      <w:r w:rsidR="001C49CD" w:rsidRPr="00320825">
        <w:rPr>
          <w:rStyle w:val="bumpedfont15"/>
          <w:rFonts w:ascii="Arial" w:hAnsi="Arial" w:cs="Arial"/>
          <w:color w:val="auto"/>
          <w:sz w:val="22"/>
          <w:szCs w:val="22"/>
          <w:lang w:val="en-GB"/>
        </w:rPr>
        <w:t>s</w:t>
      </w:r>
      <w:r w:rsidR="00AD057A" w:rsidRPr="00320825">
        <w:rPr>
          <w:rStyle w:val="bumpedfont15"/>
          <w:rFonts w:ascii="Arial" w:hAnsi="Arial" w:cs="Arial"/>
          <w:color w:val="auto"/>
          <w:sz w:val="22"/>
          <w:szCs w:val="22"/>
          <w:lang w:val="en-GB"/>
        </w:rPr>
        <w:t xml:space="preserve"> </w:t>
      </w:r>
      <w:r w:rsidR="00340E8E" w:rsidRPr="00320825">
        <w:rPr>
          <w:rStyle w:val="bumpedfont15"/>
          <w:rFonts w:ascii="Arial" w:hAnsi="Arial" w:cs="Arial" w:hint="eastAsia"/>
          <w:color w:val="auto"/>
          <w:sz w:val="22"/>
          <w:szCs w:val="22"/>
          <w:lang w:val="en-GB"/>
        </w:rPr>
        <w:t>in Hong Kong</w:t>
      </w:r>
      <w:r w:rsidR="001A7D01" w:rsidRPr="00320825">
        <w:rPr>
          <w:rFonts w:ascii="Arial" w:eastAsia="Arial" w:hAnsi="Arial" w:cs="Arial"/>
          <w:color w:val="auto"/>
          <w:sz w:val="22"/>
          <w:szCs w:val="22"/>
        </w:rPr>
        <w:t xml:space="preserve">. </w:t>
      </w:r>
      <w:r w:rsidR="009D5DE2" w:rsidRPr="00320825">
        <w:rPr>
          <w:rFonts w:ascii="Arial" w:eastAsia="Arial" w:hAnsi="Arial" w:cs="Arial"/>
          <w:color w:val="auto"/>
          <w:sz w:val="22"/>
          <w:szCs w:val="22"/>
        </w:rPr>
        <w:t xml:space="preserve">As </w:t>
      </w:r>
      <w:r w:rsidR="001A7D01" w:rsidRPr="00320825">
        <w:rPr>
          <w:rFonts w:ascii="Arial" w:eastAsia="Arial" w:hAnsi="Arial" w:cs="Arial"/>
          <w:color w:val="auto"/>
          <w:sz w:val="22"/>
          <w:szCs w:val="22"/>
        </w:rPr>
        <w:t xml:space="preserve">the roles and </w:t>
      </w:r>
      <w:r w:rsidR="00DC2593" w:rsidRPr="00320825">
        <w:rPr>
          <w:rFonts w:ascii="Arial" w:eastAsia="Arial" w:hAnsi="Arial" w:cs="Arial"/>
          <w:color w:val="auto"/>
          <w:sz w:val="22"/>
          <w:szCs w:val="22"/>
        </w:rPr>
        <w:t>responsibilities of</w:t>
      </w:r>
      <w:r w:rsidR="001A7D01" w:rsidRPr="00320825">
        <w:rPr>
          <w:rFonts w:ascii="Arial" w:eastAsia="Arial" w:hAnsi="Arial" w:cs="Arial"/>
          <w:color w:val="auto"/>
          <w:sz w:val="22"/>
          <w:szCs w:val="22"/>
        </w:rPr>
        <w:t xml:space="preserve"> CIOs are </w:t>
      </w:r>
      <w:r w:rsidR="001D6EDD" w:rsidRPr="00320825">
        <w:rPr>
          <w:rFonts w:ascii="Arial" w:eastAsia="Arial" w:hAnsi="Arial" w:cs="Arial"/>
          <w:color w:val="auto"/>
          <w:sz w:val="22"/>
          <w:szCs w:val="22"/>
        </w:rPr>
        <w:t xml:space="preserve">becoming </w:t>
      </w:r>
      <w:r w:rsidR="009D5DE2" w:rsidRPr="00320825">
        <w:rPr>
          <w:rFonts w:ascii="Arial" w:eastAsia="Arial" w:hAnsi="Arial" w:cs="Arial"/>
          <w:color w:val="auto"/>
          <w:sz w:val="22"/>
          <w:szCs w:val="22"/>
        </w:rPr>
        <w:t>increasing</w:t>
      </w:r>
      <w:r w:rsidR="001D6EDD" w:rsidRPr="00320825">
        <w:rPr>
          <w:rFonts w:ascii="Arial" w:eastAsia="Arial" w:hAnsi="Arial" w:cs="Arial"/>
          <w:color w:val="auto"/>
          <w:sz w:val="22"/>
          <w:szCs w:val="22"/>
        </w:rPr>
        <w:t>ly</w:t>
      </w:r>
      <w:r w:rsidR="009D5DE2" w:rsidRPr="00320825">
        <w:rPr>
          <w:rFonts w:ascii="Arial" w:eastAsia="Arial" w:hAnsi="Arial" w:cs="Arial"/>
          <w:color w:val="auto"/>
          <w:sz w:val="22"/>
          <w:szCs w:val="22"/>
        </w:rPr>
        <w:t xml:space="preserve"> </w:t>
      </w:r>
      <w:r w:rsidR="001A7D01" w:rsidRPr="00320825">
        <w:rPr>
          <w:rFonts w:ascii="Arial" w:eastAsia="Arial" w:hAnsi="Arial" w:cs="Arial"/>
          <w:color w:val="auto"/>
          <w:sz w:val="22"/>
          <w:szCs w:val="22"/>
        </w:rPr>
        <w:t>vital for all sectors – enterprises, public bodies</w:t>
      </w:r>
      <w:r w:rsidR="001A7D01" w:rsidRPr="00320825">
        <w:rPr>
          <w:rFonts w:ascii="Arial" w:eastAsia="Arial" w:hAnsi="Arial" w:cs="Arial"/>
          <w:sz w:val="22"/>
          <w:szCs w:val="22"/>
        </w:rPr>
        <w:t xml:space="preserve">, tertiary institutions as well as </w:t>
      </w:r>
      <w:r w:rsidR="00DC2593" w:rsidRPr="00320825">
        <w:rPr>
          <w:rFonts w:ascii="Arial" w:eastAsia="Arial" w:hAnsi="Arial" w:cs="Arial"/>
          <w:sz w:val="22"/>
          <w:szCs w:val="22"/>
        </w:rPr>
        <w:t xml:space="preserve">banking and </w:t>
      </w:r>
      <w:r w:rsidR="001A7D01" w:rsidRPr="00320825">
        <w:rPr>
          <w:rFonts w:ascii="Arial" w:eastAsia="Arial" w:hAnsi="Arial" w:cs="Arial"/>
          <w:sz w:val="22"/>
          <w:szCs w:val="22"/>
        </w:rPr>
        <w:t>financial</w:t>
      </w:r>
      <w:r w:rsidR="00DC2593" w:rsidRPr="00320825">
        <w:rPr>
          <w:rFonts w:ascii="Arial" w:eastAsia="Arial" w:hAnsi="Arial" w:cs="Arial"/>
          <w:sz w:val="22"/>
          <w:szCs w:val="22"/>
        </w:rPr>
        <w:t xml:space="preserve"> organisations</w:t>
      </w:r>
      <w:r w:rsidR="001C49CD" w:rsidRPr="00320825">
        <w:rPr>
          <w:rFonts w:ascii="Arial" w:eastAsia="Arial" w:hAnsi="Arial" w:cs="Arial"/>
          <w:sz w:val="22"/>
          <w:szCs w:val="22"/>
        </w:rPr>
        <w:t xml:space="preserve"> –</w:t>
      </w:r>
      <w:r w:rsidR="001A7D01" w:rsidRPr="00320825">
        <w:rPr>
          <w:rFonts w:ascii="Arial" w:eastAsia="Arial" w:hAnsi="Arial" w:cs="Arial"/>
          <w:sz w:val="22"/>
          <w:szCs w:val="22"/>
        </w:rPr>
        <w:t xml:space="preserve"> </w:t>
      </w:r>
      <w:r w:rsidR="009D5DE2" w:rsidRPr="00320825">
        <w:rPr>
          <w:rFonts w:ascii="Arial" w:eastAsia="Arial" w:hAnsi="Arial" w:cs="Arial"/>
          <w:sz w:val="22"/>
          <w:szCs w:val="22"/>
        </w:rPr>
        <w:t>w</w:t>
      </w:r>
      <w:r w:rsidR="00BA02CC" w:rsidRPr="00320825">
        <w:rPr>
          <w:rFonts w:ascii="Arial" w:eastAsia="Arial" w:hAnsi="Arial" w:cs="Arial"/>
          <w:sz w:val="22"/>
          <w:szCs w:val="22"/>
        </w:rPr>
        <w:t xml:space="preserve">e expect that iLEAP can effectively </w:t>
      </w:r>
      <w:r w:rsidR="009D5DE2" w:rsidRPr="00320825">
        <w:rPr>
          <w:rFonts w:ascii="Arial" w:eastAsia="Arial" w:hAnsi="Arial" w:cs="Arial"/>
          <w:sz w:val="22"/>
          <w:szCs w:val="22"/>
        </w:rPr>
        <w:t xml:space="preserve">accelerate </w:t>
      </w:r>
      <w:r w:rsidR="00BA02CC" w:rsidRPr="00320825">
        <w:rPr>
          <w:rFonts w:ascii="Arial" w:eastAsia="Arial" w:hAnsi="Arial" w:cs="Arial"/>
          <w:sz w:val="22"/>
          <w:szCs w:val="22"/>
        </w:rPr>
        <w:t xml:space="preserve">the growth of </w:t>
      </w:r>
      <w:r w:rsidR="001C49CD" w:rsidRPr="00320825">
        <w:rPr>
          <w:rFonts w:ascii="Arial" w:eastAsia="Arial" w:hAnsi="Arial" w:cs="Arial"/>
          <w:sz w:val="22"/>
          <w:szCs w:val="22"/>
        </w:rPr>
        <w:t xml:space="preserve">the </w:t>
      </w:r>
      <w:r w:rsidR="00BA02CC" w:rsidRPr="00320825">
        <w:rPr>
          <w:rFonts w:ascii="Arial" w:eastAsia="Arial" w:hAnsi="Arial" w:cs="Arial"/>
          <w:sz w:val="22"/>
          <w:szCs w:val="22"/>
        </w:rPr>
        <w:t xml:space="preserve">local IT talent </w:t>
      </w:r>
      <w:r w:rsidR="00DC2593" w:rsidRPr="00320825">
        <w:rPr>
          <w:rFonts w:ascii="Arial" w:eastAsia="Arial" w:hAnsi="Arial" w:cs="Arial"/>
          <w:sz w:val="22"/>
          <w:szCs w:val="22"/>
        </w:rPr>
        <w:t xml:space="preserve">pool, </w:t>
      </w:r>
      <w:r w:rsidR="00BA02CC" w:rsidRPr="00320825">
        <w:rPr>
          <w:rFonts w:ascii="Arial" w:eastAsia="Arial" w:hAnsi="Arial" w:cs="Arial"/>
          <w:sz w:val="22"/>
          <w:szCs w:val="22"/>
        </w:rPr>
        <w:t xml:space="preserve">which </w:t>
      </w:r>
      <w:r w:rsidR="001D6EDD" w:rsidRPr="00320825">
        <w:rPr>
          <w:rFonts w:ascii="Arial" w:eastAsia="Arial" w:hAnsi="Arial" w:cs="Arial"/>
          <w:sz w:val="22"/>
          <w:szCs w:val="22"/>
        </w:rPr>
        <w:t xml:space="preserve">will </w:t>
      </w:r>
      <w:r w:rsidR="00D17B8A" w:rsidRPr="00320825">
        <w:rPr>
          <w:rFonts w:ascii="Arial" w:eastAsia="Arial" w:hAnsi="Arial" w:cs="Arial"/>
          <w:sz w:val="22"/>
          <w:szCs w:val="22"/>
        </w:rPr>
        <w:t xml:space="preserve">in turn </w:t>
      </w:r>
      <w:r w:rsidR="00BA02CC" w:rsidRPr="00320825">
        <w:rPr>
          <w:rFonts w:ascii="Arial" w:eastAsia="Arial" w:hAnsi="Arial" w:cs="Arial"/>
          <w:sz w:val="22"/>
          <w:szCs w:val="22"/>
        </w:rPr>
        <w:t>help promot</w:t>
      </w:r>
      <w:r w:rsidR="00D17B8A" w:rsidRPr="00320825">
        <w:rPr>
          <w:rFonts w:ascii="Arial" w:eastAsia="Arial" w:hAnsi="Arial" w:cs="Arial"/>
          <w:sz w:val="22"/>
          <w:szCs w:val="22"/>
        </w:rPr>
        <w:t>e</w:t>
      </w:r>
      <w:r w:rsidR="00BA02CC" w:rsidRPr="00320825">
        <w:rPr>
          <w:rFonts w:ascii="Arial" w:eastAsia="Arial" w:hAnsi="Arial" w:cs="Arial"/>
          <w:sz w:val="22"/>
          <w:szCs w:val="22"/>
        </w:rPr>
        <w:t xml:space="preserve"> IT development in Hong Kong.</w:t>
      </w:r>
      <w:r w:rsidR="004C487B" w:rsidRPr="00320825">
        <w:rPr>
          <w:rFonts w:ascii="Arial" w:eastAsia="Arial" w:hAnsi="Arial" w:cs="Arial"/>
          <w:sz w:val="22"/>
          <w:szCs w:val="22"/>
        </w:rPr>
        <w:t>”</w:t>
      </w:r>
    </w:p>
    <w:p w:rsidR="00F55706" w:rsidRPr="00320825" w:rsidRDefault="00FB5328" w:rsidP="00FF7CFF">
      <w:pPr>
        <w:tabs>
          <w:tab w:val="right" w:pos="8640"/>
        </w:tabs>
        <w:spacing w:before="240"/>
        <w:jc w:val="both"/>
        <w:rPr>
          <w:rFonts w:ascii="Arial" w:eastAsia="Arial" w:hAnsi="Arial" w:cs="Arial"/>
          <w:sz w:val="22"/>
          <w:szCs w:val="22"/>
        </w:rPr>
      </w:pPr>
      <w:r w:rsidRPr="00320825">
        <w:rPr>
          <w:rFonts w:ascii="Arial" w:eastAsia="Arial" w:hAnsi="Arial" w:cs="Arial"/>
          <w:sz w:val="22"/>
          <w:szCs w:val="22"/>
        </w:rPr>
        <w:t>All HKCS members having 10 or more years’ IT-related work experience with at least 3 years in managerial role are eligible to apply for iLEAP membership. Once the</w:t>
      </w:r>
      <w:r w:rsidR="00E66368" w:rsidRPr="00320825">
        <w:rPr>
          <w:rFonts w:ascii="Arial" w:eastAsia="Arial" w:hAnsi="Arial" w:cs="Arial"/>
          <w:sz w:val="22"/>
          <w:szCs w:val="22"/>
        </w:rPr>
        <w:t xml:space="preserve"> </w:t>
      </w:r>
      <w:r w:rsidRPr="00320825">
        <w:rPr>
          <w:rFonts w:ascii="Arial" w:eastAsia="Arial" w:hAnsi="Arial" w:cs="Arial"/>
          <w:sz w:val="22"/>
          <w:szCs w:val="22"/>
        </w:rPr>
        <w:t>application is approved, the applicant will become an official member of iLEAP.</w:t>
      </w:r>
    </w:p>
    <w:p w:rsidR="00F9527C" w:rsidRPr="00320825" w:rsidRDefault="00CD763F" w:rsidP="00FF7CFF">
      <w:pPr>
        <w:tabs>
          <w:tab w:val="right" w:pos="8640"/>
        </w:tabs>
        <w:spacing w:before="240"/>
        <w:jc w:val="both"/>
        <w:rPr>
          <w:rFonts w:ascii="Arial" w:eastAsia="Arial" w:hAnsi="Arial" w:cs="Arial"/>
          <w:sz w:val="22"/>
          <w:szCs w:val="22"/>
        </w:rPr>
      </w:pPr>
      <w:r w:rsidRPr="00320825">
        <w:rPr>
          <w:rFonts w:ascii="Arial" w:eastAsia="Arial" w:hAnsi="Arial" w:cs="Arial"/>
          <w:b/>
          <w:sz w:val="22"/>
          <w:szCs w:val="22"/>
        </w:rPr>
        <w:t>Ms</w:t>
      </w:r>
      <w:r w:rsidR="00EE3E5D" w:rsidRPr="00320825">
        <w:rPr>
          <w:rFonts w:ascii="Arial" w:eastAsia="Arial" w:hAnsi="Arial" w:cs="Arial"/>
          <w:b/>
          <w:sz w:val="22"/>
          <w:szCs w:val="22"/>
        </w:rPr>
        <w:t>.</w:t>
      </w:r>
      <w:r w:rsidRPr="00320825">
        <w:rPr>
          <w:rFonts w:ascii="Arial" w:eastAsia="Arial" w:hAnsi="Arial" w:cs="Arial"/>
          <w:b/>
          <w:sz w:val="22"/>
          <w:szCs w:val="22"/>
        </w:rPr>
        <w:t xml:space="preserve"> Susanna Shen, Chairperson of </w:t>
      </w:r>
      <w:r w:rsidR="001D6EDD" w:rsidRPr="00320825">
        <w:rPr>
          <w:rFonts w:ascii="Arial" w:eastAsia="Arial" w:hAnsi="Arial" w:cs="Arial"/>
          <w:b/>
          <w:sz w:val="22"/>
          <w:szCs w:val="22"/>
        </w:rPr>
        <w:t xml:space="preserve">the </w:t>
      </w:r>
      <w:r w:rsidRPr="00320825">
        <w:rPr>
          <w:rFonts w:ascii="Arial" w:eastAsia="Arial" w:hAnsi="Arial" w:cs="Arial"/>
          <w:b/>
          <w:sz w:val="22"/>
          <w:szCs w:val="22"/>
        </w:rPr>
        <w:t>CIO Board</w:t>
      </w:r>
      <w:r w:rsidRPr="00320825">
        <w:rPr>
          <w:rFonts w:ascii="Arial" w:eastAsia="Arial" w:hAnsi="Arial" w:cs="Arial"/>
          <w:sz w:val="22"/>
          <w:szCs w:val="22"/>
        </w:rPr>
        <w:t xml:space="preserve">, </w:t>
      </w:r>
      <w:r w:rsidR="00AC5FE8" w:rsidRPr="00320825">
        <w:rPr>
          <w:rFonts w:ascii="Arial" w:eastAsia="Arial" w:hAnsi="Arial" w:cs="Arial"/>
          <w:sz w:val="22"/>
          <w:szCs w:val="22"/>
        </w:rPr>
        <w:t>remarked</w:t>
      </w:r>
      <w:r w:rsidR="00D17B8A" w:rsidRPr="00320825">
        <w:rPr>
          <w:rFonts w:ascii="Arial" w:eastAsia="Arial" w:hAnsi="Arial" w:cs="Arial"/>
          <w:sz w:val="22"/>
          <w:szCs w:val="22"/>
        </w:rPr>
        <w:t>,</w:t>
      </w:r>
      <w:r w:rsidR="00AC5FE8" w:rsidRPr="00320825">
        <w:rPr>
          <w:rFonts w:ascii="Arial" w:eastAsia="Arial" w:hAnsi="Arial" w:cs="Arial"/>
          <w:sz w:val="22"/>
          <w:szCs w:val="22"/>
        </w:rPr>
        <w:t xml:space="preserve"> </w:t>
      </w:r>
      <w:r w:rsidRPr="00320825">
        <w:rPr>
          <w:rFonts w:ascii="Arial" w:eastAsia="Arial" w:hAnsi="Arial" w:cs="Arial"/>
          <w:sz w:val="22"/>
          <w:szCs w:val="22"/>
        </w:rPr>
        <w:t xml:space="preserve">“We are </w:t>
      </w:r>
      <w:r w:rsidR="00DC2593" w:rsidRPr="00320825">
        <w:rPr>
          <w:rFonts w:ascii="Arial" w:eastAsia="Arial" w:hAnsi="Arial" w:cs="Arial"/>
          <w:sz w:val="22"/>
          <w:szCs w:val="22"/>
        </w:rPr>
        <w:t>delighted</w:t>
      </w:r>
      <w:r w:rsidR="00373773" w:rsidRPr="00320825">
        <w:rPr>
          <w:rFonts w:ascii="Arial" w:eastAsia="Arial" w:hAnsi="Arial" w:cs="Arial"/>
          <w:sz w:val="22"/>
          <w:szCs w:val="22"/>
        </w:rPr>
        <w:t xml:space="preserve"> </w:t>
      </w:r>
      <w:r w:rsidRPr="00320825">
        <w:rPr>
          <w:rFonts w:ascii="Arial" w:eastAsia="Arial" w:hAnsi="Arial" w:cs="Arial"/>
          <w:sz w:val="22"/>
          <w:szCs w:val="22"/>
        </w:rPr>
        <w:t xml:space="preserve">to make </w:t>
      </w:r>
      <w:r w:rsidR="001D6EDD" w:rsidRPr="00320825">
        <w:rPr>
          <w:rFonts w:ascii="Arial" w:eastAsia="Arial" w:hAnsi="Arial" w:cs="Arial"/>
          <w:color w:val="auto"/>
          <w:sz w:val="22"/>
          <w:szCs w:val="22"/>
        </w:rPr>
        <w:t xml:space="preserve">a </w:t>
      </w:r>
      <w:r w:rsidRPr="00320825">
        <w:rPr>
          <w:rFonts w:ascii="Arial" w:eastAsia="Arial" w:hAnsi="Arial" w:cs="Arial"/>
          <w:color w:val="auto"/>
          <w:sz w:val="22"/>
          <w:szCs w:val="22"/>
        </w:rPr>
        <w:t>continu</w:t>
      </w:r>
      <w:r w:rsidR="009D70ED" w:rsidRPr="00320825">
        <w:rPr>
          <w:rFonts w:ascii="Arial" w:eastAsia="Arial" w:hAnsi="Arial" w:cs="Arial"/>
          <w:color w:val="auto"/>
          <w:sz w:val="22"/>
          <w:szCs w:val="22"/>
        </w:rPr>
        <w:t xml:space="preserve">ing </w:t>
      </w:r>
      <w:r w:rsidRPr="00320825">
        <w:rPr>
          <w:rFonts w:ascii="Arial" w:eastAsia="Arial" w:hAnsi="Arial" w:cs="Arial"/>
          <w:color w:val="auto"/>
          <w:sz w:val="22"/>
          <w:szCs w:val="22"/>
        </w:rPr>
        <w:t xml:space="preserve">commitment </w:t>
      </w:r>
      <w:r w:rsidR="001D6EDD" w:rsidRPr="00320825">
        <w:rPr>
          <w:rFonts w:ascii="Arial" w:eastAsia="Arial" w:hAnsi="Arial" w:cs="Arial"/>
          <w:sz w:val="22"/>
          <w:szCs w:val="22"/>
        </w:rPr>
        <w:t>to</w:t>
      </w:r>
      <w:r w:rsidRPr="00320825">
        <w:rPr>
          <w:rFonts w:ascii="Arial" w:eastAsia="Arial" w:hAnsi="Arial" w:cs="Arial"/>
          <w:sz w:val="22"/>
          <w:szCs w:val="22"/>
        </w:rPr>
        <w:t xml:space="preserve"> nurturing potential IT </w:t>
      </w:r>
      <w:r w:rsidR="00F55706" w:rsidRPr="00320825">
        <w:rPr>
          <w:rFonts w:ascii="Arial" w:eastAsia="Arial" w:hAnsi="Arial" w:cs="Arial"/>
          <w:sz w:val="22"/>
          <w:szCs w:val="22"/>
        </w:rPr>
        <w:t xml:space="preserve">leaders </w:t>
      </w:r>
      <w:r w:rsidR="003779FC" w:rsidRPr="00320825">
        <w:rPr>
          <w:rFonts w:ascii="Arial" w:eastAsia="Arial" w:hAnsi="Arial" w:cs="Arial"/>
          <w:sz w:val="22"/>
          <w:szCs w:val="22"/>
        </w:rPr>
        <w:t>to further their career prospects</w:t>
      </w:r>
      <w:r w:rsidR="009D5DE2" w:rsidRPr="00320825">
        <w:rPr>
          <w:rFonts w:ascii="Arial" w:eastAsia="Arial" w:hAnsi="Arial" w:cs="Arial"/>
          <w:sz w:val="22"/>
          <w:szCs w:val="22"/>
        </w:rPr>
        <w:t xml:space="preserve"> through participating </w:t>
      </w:r>
      <w:r w:rsidR="001D6EDD" w:rsidRPr="00320825">
        <w:rPr>
          <w:rFonts w:ascii="Arial" w:eastAsia="Arial" w:hAnsi="Arial" w:cs="Arial"/>
          <w:sz w:val="22"/>
          <w:szCs w:val="22"/>
        </w:rPr>
        <w:t xml:space="preserve">in </w:t>
      </w:r>
      <w:r w:rsidR="009D5DE2" w:rsidRPr="00320825">
        <w:rPr>
          <w:rFonts w:ascii="Arial" w:eastAsia="Arial" w:hAnsi="Arial" w:cs="Arial"/>
          <w:sz w:val="22"/>
          <w:szCs w:val="22"/>
        </w:rPr>
        <w:t>iLEAP</w:t>
      </w:r>
      <w:r w:rsidRPr="00320825">
        <w:rPr>
          <w:rFonts w:ascii="Arial" w:eastAsia="Arial" w:hAnsi="Arial" w:cs="Arial"/>
          <w:sz w:val="22"/>
          <w:szCs w:val="22"/>
        </w:rPr>
        <w:t xml:space="preserve">. </w:t>
      </w:r>
      <w:r w:rsidR="00F55706" w:rsidRPr="00320825">
        <w:rPr>
          <w:rFonts w:ascii="Arial" w:eastAsia="Arial" w:hAnsi="Arial" w:cs="Arial"/>
          <w:sz w:val="22"/>
          <w:szCs w:val="22"/>
        </w:rPr>
        <w:t>T</w:t>
      </w:r>
      <w:r w:rsidR="009D5DE2" w:rsidRPr="00320825">
        <w:rPr>
          <w:rFonts w:ascii="Arial" w:eastAsia="Arial" w:hAnsi="Arial" w:cs="Arial"/>
          <w:sz w:val="22"/>
          <w:szCs w:val="22"/>
        </w:rPr>
        <w:t>his year is the 10</w:t>
      </w:r>
      <w:r w:rsidR="009D70ED" w:rsidRPr="00320825">
        <w:rPr>
          <w:rFonts w:ascii="Arial" w:eastAsia="Arial" w:hAnsi="Arial" w:cs="Arial"/>
          <w:sz w:val="22"/>
          <w:szCs w:val="22"/>
        </w:rPr>
        <w:t>th</w:t>
      </w:r>
      <w:r w:rsidR="009E0CCC" w:rsidRPr="00320825">
        <w:rPr>
          <w:rFonts w:ascii="Arial" w:eastAsia="Arial" w:hAnsi="Arial" w:cs="Arial"/>
          <w:sz w:val="22"/>
          <w:szCs w:val="22"/>
        </w:rPr>
        <w:t xml:space="preserve"> </w:t>
      </w:r>
      <w:r w:rsidR="009D5DE2" w:rsidRPr="00320825">
        <w:rPr>
          <w:rFonts w:ascii="Arial" w:eastAsia="Arial" w:hAnsi="Arial" w:cs="Arial"/>
          <w:sz w:val="22"/>
          <w:szCs w:val="22"/>
        </w:rPr>
        <w:t xml:space="preserve">anniversary of </w:t>
      </w:r>
      <w:r w:rsidR="009D70ED" w:rsidRPr="00320825">
        <w:rPr>
          <w:rFonts w:ascii="Arial" w:eastAsia="Arial" w:hAnsi="Arial" w:cs="Arial"/>
          <w:sz w:val="22"/>
          <w:szCs w:val="22"/>
        </w:rPr>
        <w:t xml:space="preserve">the </w:t>
      </w:r>
      <w:r w:rsidRPr="00320825">
        <w:rPr>
          <w:rFonts w:ascii="Arial" w:eastAsia="Arial" w:hAnsi="Arial" w:cs="Arial"/>
          <w:sz w:val="22"/>
          <w:szCs w:val="22"/>
        </w:rPr>
        <w:t>CIO</w:t>
      </w:r>
      <w:r w:rsidR="00F55706" w:rsidRPr="00320825">
        <w:rPr>
          <w:rFonts w:ascii="Arial" w:eastAsia="Arial" w:hAnsi="Arial" w:cs="Arial"/>
          <w:sz w:val="22"/>
          <w:szCs w:val="22"/>
        </w:rPr>
        <w:t xml:space="preserve"> </w:t>
      </w:r>
      <w:r w:rsidRPr="00320825">
        <w:rPr>
          <w:rFonts w:ascii="Arial" w:eastAsia="Arial" w:hAnsi="Arial" w:cs="Arial"/>
          <w:sz w:val="22"/>
          <w:szCs w:val="22"/>
        </w:rPr>
        <w:t>B</w:t>
      </w:r>
      <w:r w:rsidR="00F55706" w:rsidRPr="00320825">
        <w:rPr>
          <w:rFonts w:ascii="Arial" w:eastAsia="Arial" w:hAnsi="Arial" w:cs="Arial"/>
          <w:sz w:val="22"/>
          <w:szCs w:val="22"/>
        </w:rPr>
        <w:t>oard</w:t>
      </w:r>
      <w:r w:rsidR="009E0CCC" w:rsidRPr="00320825">
        <w:rPr>
          <w:rFonts w:ascii="Arial" w:eastAsia="Arial" w:hAnsi="Arial" w:cs="Arial"/>
          <w:sz w:val="22"/>
          <w:szCs w:val="22"/>
        </w:rPr>
        <w:t>,</w:t>
      </w:r>
      <w:r w:rsidRPr="00320825">
        <w:rPr>
          <w:rFonts w:ascii="Arial" w:eastAsia="Arial" w:hAnsi="Arial" w:cs="Arial"/>
          <w:sz w:val="22"/>
          <w:szCs w:val="22"/>
        </w:rPr>
        <w:t xml:space="preserve"> </w:t>
      </w:r>
      <w:r w:rsidR="009D5DE2" w:rsidRPr="00320825">
        <w:rPr>
          <w:rFonts w:ascii="Arial" w:eastAsia="Arial" w:hAnsi="Arial" w:cs="Arial"/>
          <w:sz w:val="22"/>
          <w:szCs w:val="22"/>
        </w:rPr>
        <w:t xml:space="preserve">which </w:t>
      </w:r>
      <w:r w:rsidRPr="00320825">
        <w:rPr>
          <w:rFonts w:ascii="Arial" w:eastAsia="Arial" w:hAnsi="Arial" w:cs="Arial"/>
          <w:sz w:val="22"/>
          <w:szCs w:val="22"/>
        </w:rPr>
        <w:t xml:space="preserve">was established by a group of members comprised of CIOs from local </w:t>
      </w:r>
      <w:r w:rsidRPr="00320825">
        <w:rPr>
          <w:rFonts w:ascii="Arial" w:eastAsia="Arial" w:hAnsi="Arial" w:cs="Arial"/>
          <w:sz w:val="22"/>
          <w:szCs w:val="22"/>
        </w:rPr>
        <w:lastRenderedPageBreak/>
        <w:t xml:space="preserve">prominent companies </w:t>
      </w:r>
      <w:r w:rsidR="009E0CCC" w:rsidRPr="00320825">
        <w:rPr>
          <w:rFonts w:ascii="Arial" w:eastAsia="Arial" w:hAnsi="Arial" w:cs="Arial"/>
          <w:sz w:val="22"/>
          <w:szCs w:val="22"/>
        </w:rPr>
        <w:t>and</w:t>
      </w:r>
      <w:r w:rsidRPr="00320825">
        <w:rPr>
          <w:rFonts w:ascii="Arial" w:eastAsia="Arial" w:hAnsi="Arial" w:cs="Arial"/>
          <w:sz w:val="22"/>
          <w:szCs w:val="22"/>
        </w:rPr>
        <w:t xml:space="preserve"> </w:t>
      </w:r>
      <w:r w:rsidR="009E0CCC" w:rsidRPr="00320825">
        <w:rPr>
          <w:rFonts w:ascii="Arial" w:eastAsia="Arial" w:hAnsi="Arial" w:cs="Arial"/>
          <w:sz w:val="22"/>
          <w:szCs w:val="22"/>
        </w:rPr>
        <w:t>organisations</w:t>
      </w:r>
      <w:r w:rsidRPr="00320825">
        <w:rPr>
          <w:rFonts w:ascii="Arial" w:eastAsia="Arial" w:hAnsi="Arial" w:cs="Arial"/>
          <w:sz w:val="22"/>
          <w:szCs w:val="22"/>
        </w:rPr>
        <w:t xml:space="preserve">. </w:t>
      </w:r>
      <w:r w:rsidR="001D6EDD" w:rsidRPr="00320825">
        <w:rPr>
          <w:rFonts w:ascii="Arial" w:eastAsia="Arial" w:hAnsi="Arial" w:cs="Arial"/>
          <w:sz w:val="22"/>
          <w:szCs w:val="22"/>
        </w:rPr>
        <w:t>A</w:t>
      </w:r>
      <w:r w:rsidR="00984E04" w:rsidRPr="00320825">
        <w:rPr>
          <w:rFonts w:ascii="Arial" w:eastAsia="Arial" w:hAnsi="Arial" w:cs="Arial"/>
          <w:sz w:val="22"/>
          <w:szCs w:val="22"/>
        </w:rPr>
        <w:t>s a</w:t>
      </w:r>
      <w:r w:rsidRPr="00320825">
        <w:rPr>
          <w:rFonts w:ascii="Arial" w:eastAsia="Arial" w:hAnsi="Arial" w:cs="Arial"/>
          <w:sz w:val="22"/>
          <w:szCs w:val="22"/>
        </w:rPr>
        <w:t xml:space="preserve"> group </w:t>
      </w:r>
      <w:r w:rsidR="008B420B" w:rsidRPr="00320825">
        <w:rPr>
          <w:rFonts w:ascii="Arial" w:eastAsia="Arial" w:hAnsi="Arial" w:cs="Arial"/>
          <w:sz w:val="22"/>
          <w:szCs w:val="22"/>
        </w:rPr>
        <w:t xml:space="preserve">focused on sharing industry </w:t>
      </w:r>
      <w:r w:rsidR="009D5DE2" w:rsidRPr="00320825">
        <w:rPr>
          <w:rFonts w:ascii="Arial" w:eastAsia="Arial" w:hAnsi="Arial" w:cs="Arial"/>
          <w:sz w:val="22"/>
          <w:szCs w:val="22"/>
        </w:rPr>
        <w:t>insights</w:t>
      </w:r>
      <w:r w:rsidR="008B420B" w:rsidRPr="00320825">
        <w:rPr>
          <w:rFonts w:ascii="Arial" w:eastAsia="Arial" w:hAnsi="Arial" w:cs="Arial"/>
          <w:sz w:val="22"/>
          <w:szCs w:val="22"/>
        </w:rPr>
        <w:t xml:space="preserve">, </w:t>
      </w:r>
      <w:r w:rsidR="009D70ED" w:rsidRPr="00320825">
        <w:rPr>
          <w:rFonts w:ascii="Arial" w:eastAsia="Arial" w:hAnsi="Arial" w:cs="Arial"/>
          <w:sz w:val="22"/>
          <w:szCs w:val="22"/>
        </w:rPr>
        <w:t xml:space="preserve">the </w:t>
      </w:r>
      <w:r w:rsidR="00F55706" w:rsidRPr="00320825">
        <w:rPr>
          <w:rFonts w:ascii="Arial" w:eastAsia="Arial" w:hAnsi="Arial" w:cs="Arial"/>
          <w:sz w:val="22"/>
          <w:szCs w:val="22"/>
        </w:rPr>
        <w:t>CIO Board is</w:t>
      </w:r>
      <w:r w:rsidR="008B420B" w:rsidRPr="00320825">
        <w:rPr>
          <w:rFonts w:ascii="Arial" w:eastAsia="Arial" w:hAnsi="Arial" w:cs="Arial"/>
          <w:sz w:val="22"/>
          <w:szCs w:val="22"/>
        </w:rPr>
        <w:t xml:space="preserve"> a valuable and effective </w:t>
      </w:r>
      <w:r w:rsidR="00F55706" w:rsidRPr="00320825">
        <w:rPr>
          <w:rFonts w:ascii="Arial" w:eastAsia="Arial" w:hAnsi="Arial" w:cs="Arial"/>
          <w:sz w:val="22"/>
          <w:szCs w:val="22"/>
        </w:rPr>
        <w:t xml:space="preserve">platform </w:t>
      </w:r>
      <w:r w:rsidR="008B420B" w:rsidRPr="00320825">
        <w:rPr>
          <w:rFonts w:ascii="Arial" w:eastAsia="Arial" w:hAnsi="Arial" w:cs="Arial"/>
          <w:sz w:val="22"/>
          <w:szCs w:val="22"/>
        </w:rPr>
        <w:t>for CIOs to share their views, issues, challenges, insights</w:t>
      </w:r>
      <w:r w:rsidR="0051124D" w:rsidRPr="00320825">
        <w:rPr>
          <w:rFonts w:ascii="Arial" w:eastAsia="Arial" w:hAnsi="Arial" w:cs="Arial"/>
          <w:color w:val="auto"/>
          <w:sz w:val="22"/>
          <w:szCs w:val="22"/>
        </w:rPr>
        <w:t>,</w:t>
      </w:r>
      <w:r w:rsidR="00301A71" w:rsidRPr="00320825">
        <w:rPr>
          <w:rFonts w:ascii="Arial" w:eastAsia="Arial" w:hAnsi="Arial" w:cs="Arial"/>
          <w:color w:val="auto"/>
          <w:sz w:val="22"/>
          <w:szCs w:val="22"/>
        </w:rPr>
        <w:t xml:space="preserve"> </w:t>
      </w:r>
      <w:r w:rsidR="0051124D" w:rsidRPr="00320825">
        <w:rPr>
          <w:rFonts w:ascii="Arial" w:eastAsia="Arial" w:hAnsi="Arial" w:cs="Arial"/>
          <w:color w:val="auto"/>
          <w:sz w:val="22"/>
          <w:szCs w:val="22"/>
        </w:rPr>
        <w:t>best practices</w:t>
      </w:r>
      <w:r w:rsidR="008B420B" w:rsidRPr="00320825">
        <w:rPr>
          <w:rFonts w:ascii="Arial" w:eastAsia="Arial" w:hAnsi="Arial" w:cs="Arial"/>
          <w:color w:val="auto"/>
          <w:sz w:val="22"/>
          <w:szCs w:val="22"/>
        </w:rPr>
        <w:t xml:space="preserve"> and </w:t>
      </w:r>
      <w:r w:rsidR="008B420B" w:rsidRPr="00320825">
        <w:rPr>
          <w:rFonts w:ascii="Arial" w:eastAsia="Arial" w:hAnsi="Arial" w:cs="Arial"/>
          <w:sz w:val="22"/>
          <w:szCs w:val="22"/>
        </w:rPr>
        <w:t>experiences</w:t>
      </w:r>
      <w:r w:rsidR="008B420B" w:rsidRPr="00320825">
        <w:t xml:space="preserve"> </w:t>
      </w:r>
      <w:r w:rsidR="009E0CCC" w:rsidRPr="00320825">
        <w:rPr>
          <w:rFonts w:ascii="Arial" w:eastAsia="Arial" w:hAnsi="Arial" w:cs="Arial"/>
          <w:sz w:val="22"/>
          <w:szCs w:val="22"/>
        </w:rPr>
        <w:t xml:space="preserve">amongst </w:t>
      </w:r>
      <w:r w:rsidR="008B420B" w:rsidRPr="00320825">
        <w:rPr>
          <w:rFonts w:ascii="Arial" w:eastAsia="Arial" w:hAnsi="Arial" w:cs="Arial"/>
          <w:sz w:val="22"/>
          <w:szCs w:val="22"/>
        </w:rPr>
        <w:t xml:space="preserve">themselves </w:t>
      </w:r>
      <w:r w:rsidR="008B420B" w:rsidRPr="00320825">
        <w:rPr>
          <w:rFonts w:ascii="Arial" w:eastAsia="Arial" w:hAnsi="Arial" w:cs="Arial"/>
          <w:color w:val="auto"/>
          <w:sz w:val="22"/>
          <w:szCs w:val="22"/>
        </w:rPr>
        <w:t xml:space="preserve">and </w:t>
      </w:r>
      <w:r w:rsidR="0051124D" w:rsidRPr="00320825">
        <w:rPr>
          <w:rFonts w:ascii="Arial" w:eastAsia="Arial" w:hAnsi="Arial" w:cs="Arial"/>
          <w:color w:val="auto"/>
          <w:sz w:val="22"/>
          <w:szCs w:val="22"/>
        </w:rPr>
        <w:t xml:space="preserve">with </w:t>
      </w:r>
      <w:r w:rsidR="008B420B" w:rsidRPr="00320825">
        <w:rPr>
          <w:rFonts w:ascii="Arial" w:eastAsia="Arial" w:hAnsi="Arial" w:cs="Arial"/>
          <w:sz w:val="22"/>
          <w:szCs w:val="22"/>
        </w:rPr>
        <w:t>potential CIOs, as well as with other key industry stakeholders.</w:t>
      </w:r>
      <w:r w:rsidR="00373773" w:rsidRPr="00320825">
        <w:rPr>
          <w:rFonts w:ascii="Arial" w:eastAsia="Arial" w:hAnsi="Arial" w:cs="Arial"/>
          <w:sz w:val="22"/>
          <w:szCs w:val="22"/>
        </w:rPr>
        <w:t xml:space="preserve"> </w:t>
      </w:r>
      <w:r w:rsidR="009D70ED" w:rsidRPr="00320825">
        <w:rPr>
          <w:rFonts w:ascii="Arial" w:eastAsia="Arial" w:hAnsi="Arial" w:cs="Arial"/>
          <w:sz w:val="22"/>
          <w:szCs w:val="22"/>
        </w:rPr>
        <w:t xml:space="preserve">The </w:t>
      </w:r>
      <w:r w:rsidR="00373773" w:rsidRPr="00320825">
        <w:rPr>
          <w:rFonts w:ascii="Arial" w:eastAsia="Arial" w:hAnsi="Arial" w:cs="Arial"/>
          <w:sz w:val="22"/>
          <w:szCs w:val="22"/>
        </w:rPr>
        <w:t xml:space="preserve">CIO Board also serves to collect views on matters of common interest related to ICT, consolidate such views and submit </w:t>
      </w:r>
      <w:r w:rsidR="009D70ED" w:rsidRPr="00320825">
        <w:rPr>
          <w:rFonts w:ascii="Arial" w:eastAsia="Arial" w:hAnsi="Arial" w:cs="Arial"/>
          <w:sz w:val="22"/>
          <w:szCs w:val="22"/>
        </w:rPr>
        <w:t xml:space="preserve">them </w:t>
      </w:r>
      <w:r w:rsidR="00373773" w:rsidRPr="00320825">
        <w:rPr>
          <w:rFonts w:ascii="Arial" w:eastAsia="Arial" w:hAnsi="Arial" w:cs="Arial"/>
          <w:sz w:val="22"/>
          <w:szCs w:val="22"/>
        </w:rPr>
        <w:t>to relevant parties.</w:t>
      </w:r>
      <w:r w:rsidR="003779FC" w:rsidRPr="00320825">
        <w:rPr>
          <w:rFonts w:ascii="Arial" w:eastAsia="Arial" w:hAnsi="Arial" w:cs="Arial"/>
          <w:sz w:val="22"/>
          <w:szCs w:val="22"/>
        </w:rPr>
        <w:t>”</w:t>
      </w:r>
      <w:r w:rsidR="00A975FB" w:rsidRPr="00320825">
        <w:rPr>
          <w:rFonts w:ascii="Arial" w:eastAsia="Arial" w:hAnsi="Arial" w:cs="Arial"/>
          <w:sz w:val="22"/>
          <w:szCs w:val="22"/>
        </w:rPr>
        <w:t xml:space="preserve"> </w:t>
      </w:r>
    </w:p>
    <w:p w:rsidR="00320825" w:rsidRPr="00320825" w:rsidRDefault="00320825" w:rsidP="00320825">
      <w:pPr>
        <w:tabs>
          <w:tab w:val="right" w:pos="8640"/>
        </w:tabs>
        <w:spacing w:before="240"/>
        <w:jc w:val="both"/>
        <w:rPr>
          <w:rFonts w:ascii="Arial" w:hAnsi="Arial" w:cs="Arial"/>
          <w:color w:val="auto"/>
          <w:sz w:val="22"/>
          <w:szCs w:val="22"/>
        </w:rPr>
      </w:pPr>
      <w:r w:rsidRPr="00320825">
        <w:rPr>
          <w:rFonts w:ascii="Arial" w:hAnsi="Arial" w:cs="Arial"/>
          <w:color w:val="auto"/>
          <w:sz w:val="22"/>
          <w:szCs w:val="22"/>
        </w:rPr>
        <w:t>At the CIO Board’s 10th anniversary event, HKCS’s CIOB in collaboration</w:t>
      </w:r>
      <w:r w:rsidRPr="00320825" w:rsidDel="008E44CC">
        <w:rPr>
          <w:rFonts w:ascii="Arial" w:hAnsi="Arial" w:cs="Arial"/>
          <w:color w:val="auto"/>
          <w:sz w:val="22"/>
          <w:szCs w:val="22"/>
        </w:rPr>
        <w:t xml:space="preserve"> </w:t>
      </w:r>
      <w:r w:rsidRPr="00320825">
        <w:rPr>
          <w:rFonts w:ascii="Arial" w:hAnsi="Arial" w:cs="Arial"/>
          <w:color w:val="auto"/>
          <w:sz w:val="22"/>
          <w:szCs w:val="22"/>
        </w:rPr>
        <w:t xml:space="preserve">with the PolyU IAEE Leadership Programme highlighted the insights into top agenda, challenges, </w:t>
      </w:r>
      <w:r w:rsidR="00290120">
        <w:rPr>
          <w:rFonts w:ascii="Arial" w:hAnsi="Arial" w:cs="Arial"/>
          <w:color w:val="auto"/>
          <w:sz w:val="22"/>
          <w:szCs w:val="22"/>
        </w:rPr>
        <w:t>technology priorities</w:t>
      </w:r>
      <w:r w:rsidRPr="00320825">
        <w:rPr>
          <w:rFonts w:ascii="Arial" w:hAnsi="Arial" w:cs="Arial"/>
          <w:color w:val="auto"/>
          <w:sz w:val="22"/>
          <w:szCs w:val="22"/>
        </w:rPr>
        <w:t xml:space="preserve"> amongst local prominent CIOs in their respective sectors, with the key highlights as follows:</w:t>
      </w:r>
    </w:p>
    <w:p w:rsidR="00320825" w:rsidRPr="00320825" w:rsidRDefault="00320825" w:rsidP="006A71C8">
      <w:pPr>
        <w:pStyle w:val="ListParagraph"/>
        <w:numPr>
          <w:ilvl w:val="0"/>
          <w:numId w:val="12"/>
        </w:numPr>
        <w:tabs>
          <w:tab w:val="right" w:pos="8640"/>
        </w:tabs>
        <w:spacing w:before="240"/>
        <w:ind w:left="360"/>
        <w:jc w:val="both"/>
        <w:rPr>
          <w:rFonts w:ascii="Arial" w:hAnsi="Arial" w:cs="Arial"/>
          <w:color w:val="auto"/>
          <w:sz w:val="22"/>
          <w:szCs w:val="22"/>
        </w:rPr>
      </w:pPr>
      <w:r w:rsidRPr="00320825">
        <w:rPr>
          <w:rFonts w:ascii="Arial" w:hAnsi="Arial" w:cs="Arial"/>
          <w:color w:val="auto"/>
          <w:sz w:val="22"/>
          <w:szCs w:val="22"/>
        </w:rPr>
        <w:t>Top three on the agenda for CIOs in Hong Kong are “Addressing IT Resources/Talent Shortage”, “Addressing Cyber/Information Security” and “Encouraging Innovation”</w:t>
      </w:r>
      <w:r w:rsidRPr="00320825">
        <w:rPr>
          <w:rFonts w:ascii="Arial" w:hAnsi="Arial" w:cs="Arial"/>
          <w:color w:val="0000FF"/>
          <w:sz w:val="22"/>
          <w:szCs w:val="22"/>
        </w:rPr>
        <w:t xml:space="preserve">. </w:t>
      </w:r>
      <w:r w:rsidRPr="00320825">
        <w:rPr>
          <w:rFonts w:ascii="Arial" w:hAnsi="Arial" w:cs="Arial"/>
          <w:b/>
          <w:color w:val="auto"/>
          <w:sz w:val="22"/>
          <w:szCs w:val="22"/>
        </w:rPr>
        <w:t>[See appendix 1]</w:t>
      </w:r>
      <w:r w:rsidRPr="00320825">
        <w:rPr>
          <w:rFonts w:ascii="Arial" w:hAnsi="Arial" w:cs="Arial"/>
          <w:color w:val="auto"/>
          <w:sz w:val="22"/>
          <w:szCs w:val="22"/>
        </w:rPr>
        <w:t xml:space="preserve"> , which are consistent with CIOs’</w:t>
      </w:r>
      <w:r w:rsidRPr="006A71C8">
        <w:rPr>
          <w:rFonts w:ascii="Arial" w:hAnsi="Arial" w:cs="Arial"/>
          <w:color w:val="auto"/>
          <w:sz w:val="22"/>
          <w:szCs w:val="22"/>
        </w:rPr>
        <w:t xml:space="preserve"> top four challenges mentioned in the report. They are “Cyber/information Security”</w:t>
      </w:r>
      <w:r w:rsidRPr="00A3709E">
        <w:rPr>
          <w:rFonts w:ascii="Arial" w:hAnsi="Arial" w:cs="Arial"/>
          <w:color w:val="0000FF"/>
          <w:sz w:val="22"/>
          <w:szCs w:val="22"/>
        </w:rPr>
        <w:t>,</w:t>
      </w:r>
      <w:r w:rsidRPr="006A71C8">
        <w:rPr>
          <w:rFonts w:ascii="Arial" w:hAnsi="Arial" w:cs="Arial"/>
          <w:color w:val="auto"/>
          <w:sz w:val="22"/>
          <w:szCs w:val="22"/>
        </w:rPr>
        <w:t xml:space="preserve"> “Talent Gap/Shortage”, “Shortage of Human Resources” and “Meeting Users Demands/Expectations” </w:t>
      </w:r>
      <w:r w:rsidRPr="00A3709E">
        <w:rPr>
          <w:rFonts w:ascii="Arial" w:hAnsi="Arial" w:cs="Arial"/>
          <w:color w:val="0000FF"/>
          <w:sz w:val="22"/>
          <w:szCs w:val="22"/>
        </w:rPr>
        <w:t xml:space="preserve">. </w:t>
      </w:r>
      <w:r w:rsidRPr="006A71C8">
        <w:rPr>
          <w:rFonts w:ascii="Arial" w:hAnsi="Arial" w:cs="Arial"/>
          <w:b/>
          <w:color w:val="auto"/>
          <w:sz w:val="22"/>
          <w:szCs w:val="22"/>
        </w:rPr>
        <w:t>[See appendix 2]</w:t>
      </w:r>
    </w:p>
    <w:p w:rsidR="00320825" w:rsidRPr="00320825" w:rsidRDefault="00320825" w:rsidP="00320825">
      <w:pPr>
        <w:pStyle w:val="ListParagraph"/>
        <w:numPr>
          <w:ilvl w:val="0"/>
          <w:numId w:val="12"/>
        </w:numPr>
        <w:tabs>
          <w:tab w:val="right" w:pos="8640"/>
        </w:tabs>
        <w:spacing w:before="240"/>
        <w:ind w:left="360"/>
        <w:jc w:val="both"/>
        <w:rPr>
          <w:rFonts w:ascii="Arial" w:hAnsi="Arial" w:cs="Arial"/>
          <w:color w:val="auto"/>
          <w:sz w:val="22"/>
          <w:szCs w:val="22"/>
        </w:rPr>
      </w:pPr>
      <w:r w:rsidRPr="00320825">
        <w:rPr>
          <w:rFonts w:ascii="Arial" w:hAnsi="Arial" w:cs="Arial"/>
          <w:color w:val="auto"/>
          <w:sz w:val="22"/>
          <w:szCs w:val="22"/>
        </w:rPr>
        <w:t xml:space="preserve">Among various technologies, “Big Data Analytics”, “Cloud Computing” and “Business Intelligence/Analytics”  are the top three </w:t>
      </w:r>
      <w:r w:rsidR="00290120">
        <w:rPr>
          <w:rFonts w:ascii="Arial" w:hAnsi="Arial" w:cs="Arial"/>
          <w:color w:val="auto"/>
          <w:sz w:val="22"/>
          <w:szCs w:val="22"/>
        </w:rPr>
        <w:t>priorities</w:t>
      </w:r>
      <w:r w:rsidRPr="00320825">
        <w:rPr>
          <w:rFonts w:ascii="Arial" w:hAnsi="Arial" w:cs="Arial"/>
          <w:color w:val="auto"/>
          <w:sz w:val="22"/>
          <w:szCs w:val="22"/>
        </w:rPr>
        <w:t xml:space="preserve"> for CIOs, followed by “Mobility”  and “Internet of Things” . </w:t>
      </w:r>
      <w:r w:rsidRPr="00320825">
        <w:rPr>
          <w:rFonts w:ascii="Arial" w:hAnsi="Arial" w:cs="Arial"/>
          <w:b/>
          <w:color w:val="auto"/>
          <w:sz w:val="22"/>
          <w:szCs w:val="22"/>
        </w:rPr>
        <w:t>[See appendix 3]</w:t>
      </w:r>
    </w:p>
    <w:p w:rsidR="00320825" w:rsidRPr="00320825" w:rsidRDefault="00320825" w:rsidP="00320825">
      <w:pPr>
        <w:pStyle w:val="ListParagraph"/>
        <w:numPr>
          <w:ilvl w:val="0"/>
          <w:numId w:val="12"/>
        </w:numPr>
        <w:tabs>
          <w:tab w:val="right" w:pos="8640"/>
        </w:tabs>
        <w:spacing w:before="240"/>
        <w:ind w:left="360"/>
        <w:jc w:val="both"/>
        <w:rPr>
          <w:rFonts w:ascii="Arial" w:hAnsi="Arial" w:cs="Arial"/>
          <w:color w:val="auto"/>
          <w:sz w:val="22"/>
          <w:szCs w:val="22"/>
        </w:rPr>
      </w:pPr>
      <w:r>
        <w:rPr>
          <w:rFonts w:ascii="Arial" w:hAnsi="Arial" w:cs="Arial"/>
          <w:color w:val="auto"/>
          <w:sz w:val="22"/>
          <w:szCs w:val="22"/>
        </w:rPr>
        <w:t xml:space="preserve">Most of local </w:t>
      </w:r>
      <w:r w:rsidRPr="00673D3B">
        <w:rPr>
          <w:rFonts w:ascii="Arial" w:hAnsi="Arial" w:cs="Arial"/>
          <w:color w:val="auto"/>
          <w:sz w:val="22"/>
          <w:szCs w:val="22"/>
        </w:rPr>
        <w:t>CIOs will increase</w:t>
      </w:r>
      <w:r>
        <w:rPr>
          <w:rFonts w:ascii="Arial" w:hAnsi="Arial" w:cs="Arial"/>
          <w:color w:val="auto"/>
          <w:sz w:val="22"/>
          <w:szCs w:val="22"/>
        </w:rPr>
        <w:t xml:space="preserve"> </w:t>
      </w:r>
      <w:r w:rsidRPr="00673D3B">
        <w:rPr>
          <w:rFonts w:ascii="Arial" w:hAnsi="Arial" w:cs="Arial"/>
          <w:color w:val="auto"/>
          <w:sz w:val="22"/>
          <w:szCs w:val="22"/>
        </w:rPr>
        <w:t xml:space="preserve">IT expenditure </w:t>
      </w:r>
      <w:r w:rsidRPr="00320825">
        <w:rPr>
          <w:rFonts w:ascii="Arial" w:hAnsi="Arial" w:cs="Arial"/>
          <w:color w:val="auto"/>
          <w:sz w:val="22"/>
          <w:szCs w:val="22"/>
        </w:rPr>
        <w:t>or have it remained the same</w:t>
      </w:r>
      <w:r w:rsidRPr="00673D3B">
        <w:rPr>
          <w:rFonts w:ascii="Arial" w:hAnsi="Arial" w:cs="Arial"/>
          <w:color w:val="auto"/>
          <w:sz w:val="22"/>
          <w:szCs w:val="22"/>
        </w:rPr>
        <w:t xml:space="preserve"> in the coming year. </w:t>
      </w:r>
      <w:r>
        <w:rPr>
          <w:rFonts w:ascii="Arial" w:hAnsi="Arial" w:cs="Arial"/>
          <w:color w:val="auto"/>
          <w:sz w:val="22"/>
          <w:szCs w:val="22"/>
        </w:rPr>
        <w:t>Such</w:t>
      </w:r>
      <w:r w:rsidRPr="00673D3B">
        <w:rPr>
          <w:rFonts w:ascii="Arial" w:hAnsi="Arial" w:cs="Arial"/>
          <w:color w:val="auto"/>
          <w:sz w:val="22"/>
          <w:szCs w:val="22"/>
        </w:rPr>
        <w:t xml:space="preserve"> expenditure will include “Ongoing service and maintenance”, “Renewal and replacements”, as well as “Business transformation/innovation ”</w:t>
      </w:r>
    </w:p>
    <w:p w:rsidR="00B75933" w:rsidRPr="00365696" w:rsidRDefault="00B75933" w:rsidP="00B75933">
      <w:pPr>
        <w:tabs>
          <w:tab w:val="right" w:pos="8640"/>
        </w:tabs>
        <w:spacing w:before="240"/>
        <w:jc w:val="both"/>
        <w:rPr>
          <w:rFonts w:ascii="Arial" w:hAnsi="Arial" w:cs="Arial"/>
          <w:color w:val="auto"/>
          <w:sz w:val="22"/>
          <w:szCs w:val="22"/>
        </w:rPr>
      </w:pPr>
      <w:r w:rsidRPr="006A71C8">
        <w:rPr>
          <w:rFonts w:ascii="Arial" w:hAnsi="Arial" w:cs="Arial"/>
          <w:color w:val="auto"/>
          <w:sz w:val="22"/>
          <w:szCs w:val="22"/>
        </w:rPr>
        <w:t>Ms. Susanna Shen said, “</w:t>
      </w:r>
      <w:r w:rsidR="00A540CD">
        <w:rPr>
          <w:rFonts w:ascii="Arial" w:hAnsi="Arial" w:cs="Arial"/>
          <w:color w:val="auto"/>
          <w:sz w:val="22"/>
          <w:szCs w:val="22"/>
        </w:rPr>
        <w:t>With reference from local prominent CIOs’ insights</w:t>
      </w:r>
      <w:r w:rsidRPr="006A71C8">
        <w:rPr>
          <w:rFonts w:ascii="Arial" w:hAnsi="Arial" w:cs="Arial"/>
          <w:color w:val="auto"/>
          <w:sz w:val="22"/>
          <w:szCs w:val="22"/>
        </w:rPr>
        <w:t xml:space="preserve">, </w:t>
      </w:r>
      <w:r w:rsidR="00DC09E1" w:rsidRPr="006A71C8">
        <w:rPr>
          <w:rFonts w:ascii="Arial" w:hAnsi="Arial" w:cs="Arial"/>
          <w:color w:val="auto"/>
          <w:sz w:val="22"/>
          <w:szCs w:val="22"/>
        </w:rPr>
        <w:t xml:space="preserve">the </w:t>
      </w:r>
      <w:r w:rsidRPr="006A71C8">
        <w:rPr>
          <w:rFonts w:ascii="Arial" w:hAnsi="Arial" w:cs="Arial"/>
          <w:color w:val="auto"/>
          <w:sz w:val="22"/>
          <w:szCs w:val="22"/>
        </w:rPr>
        <w:t>shortage in IT resource</w:t>
      </w:r>
      <w:r w:rsidR="00DC09E1" w:rsidRPr="006A71C8">
        <w:rPr>
          <w:rFonts w:ascii="Arial" w:hAnsi="Arial" w:cs="Arial"/>
          <w:color w:val="auto"/>
          <w:sz w:val="22"/>
          <w:szCs w:val="22"/>
        </w:rPr>
        <w:t>s</w:t>
      </w:r>
      <w:r w:rsidRPr="006A71C8">
        <w:rPr>
          <w:rFonts w:ascii="Arial" w:hAnsi="Arial" w:cs="Arial"/>
          <w:color w:val="auto"/>
          <w:sz w:val="22"/>
          <w:szCs w:val="22"/>
        </w:rPr>
        <w:t xml:space="preserve"> and talent, cyber and information security, and encouraging innovation </w:t>
      </w:r>
      <w:r w:rsidR="002B1E95" w:rsidRPr="006A71C8">
        <w:rPr>
          <w:rFonts w:ascii="Arial" w:hAnsi="Arial" w:cs="Arial"/>
          <w:color w:val="auto"/>
          <w:sz w:val="22"/>
          <w:szCs w:val="22"/>
        </w:rPr>
        <w:t xml:space="preserve">are </w:t>
      </w:r>
      <w:r w:rsidRPr="006A71C8">
        <w:rPr>
          <w:rFonts w:ascii="Arial" w:hAnsi="Arial" w:cs="Arial"/>
          <w:color w:val="auto"/>
          <w:sz w:val="22"/>
          <w:szCs w:val="22"/>
        </w:rPr>
        <w:t xml:space="preserve">CIOs’ top </w:t>
      </w:r>
      <w:r w:rsidR="00DC09E1" w:rsidRPr="006A71C8">
        <w:rPr>
          <w:rFonts w:ascii="Arial" w:hAnsi="Arial" w:cs="Arial"/>
          <w:color w:val="auto"/>
          <w:sz w:val="22"/>
          <w:szCs w:val="22"/>
        </w:rPr>
        <w:t>concerns</w:t>
      </w:r>
      <w:r w:rsidRPr="006A71C8">
        <w:rPr>
          <w:rFonts w:ascii="Arial" w:hAnsi="Arial" w:cs="Arial"/>
          <w:color w:val="auto"/>
          <w:sz w:val="22"/>
          <w:szCs w:val="22"/>
        </w:rPr>
        <w:t xml:space="preserve">. </w:t>
      </w:r>
      <w:r w:rsidR="00A540CD">
        <w:rPr>
          <w:rFonts w:ascii="Arial" w:hAnsi="Arial" w:cs="Arial"/>
          <w:color w:val="auto"/>
          <w:sz w:val="22"/>
          <w:szCs w:val="22"/>
        </w:rPr>
        <w:t>It</w:t>
      </w:r>
      <w:r w:rsidRPr="006A71C8">
        <w:rPr>
          <w:rFonts w:ascii="Arial" w:hAnsi="Arial" w:cs="Arial"/>
          <w:color w:val="auto"/>
          <w:sz w:val="22"/>
          <w:szCs w:val="22"/>
        </w:rPr>
        <w:t xml:space="preserve"> also </w:t>
      </w:r>
      <w:r w:rsidR="00F23E99" w:rsidRPr="006A71C8">
        <w:rPr>
          <w:rFonts w:ascii="Arial" w:hAnsi="Arial" w:cs="Arial"/>
          <w:color w:val="auto"/>
          <w:sz w:val="22"/>
          <w:szCs w:val="22"/>
        </w:rPr>
        <w:t xml:space="preserve">underscores </w:t>
      </w:r>
      <w:r w:rsidRPr="006A71C8">
        <w:rPr>
          <w:rFonts w:ascii="Arial" w:hAnsi="Arial" w:cs="Arial"/>
          <w:color w:val="auto"/>
          <w:sz w:val="22"/>
          <w:szCs w:val="22"/>
        </w:rPr>
        <w:t>the trend of increasing IT expenditure. Apart from ongoing service and maintenance</w:t>
      </w:r>
      <w:r w:rsidR="00C60A00" w:rsidRPr="006A71C8">
        <w:rPr>
          <w:rFonts w:ascii="Arial" w:hAnsi="Arial" w:cs="Arial"/>
          <w:color w:val="auto"/>
          <w:sz w:val="22"/>
          <w:szCs w:val="22"/>
        </w:rPr>
        <w:t xml:space="preserve"> along with </w:t>
      </w:r>
      <w:r w:rsidRPr="006A71C8">
        <w:rPr>
          <w:rFonts w:ascii="Arial" w:hAnsi="Arial" w:cs="Arial"/>
          <w:color w:val="auto"/>
          <w:sz w:val="22"/>
          <w:szCs w:val="22"/>
        </w:rPr>
        <w:t xml:space="preserve">equipment renewal and replacement, CIOs will have to invest </w:t>
      </w:r>
      <w:r w:rsidR="00C60A00" w:rsidRPr="006A71C8">
        <w:rPr>
          <w:rFonts w:ascii="Arial" w:hAnsi="Arial" w:cs="Arial"/>
          <w:color w:val="auto"/>
          <w:sz w:val="22"/>
          <w:szCs w:val="22"/>
        </w:rPr>
        <w:t>in</w:t>
      </w:r>
      <w:r w:rsidRPr="006A71C8">
        <w:rPr>
          <w:rFonts w:ascii="Arial" w:hAnsi="Arial" w:cs="Arial"/>
          <w:color w:val="auto"/>
          <w:sz w:val="22"/>
          <w:szCs w:val="22"/>
        </w:rPr>
        <w:t xml:space="preserve"> business transformation and innovation. In the future, we hope to see CIOs tackl</w:t>
      </w:r>
      <w:r w:rsidR="00C60A00" w:rsidRPr="006A71C8">
        <w:rPr>
          <w:rFonts w:ascii="Arial" w:hAnsi="Arial" w:cs="Arial"/>
          <w:color w:val="auto"/>
          <w:sz w:val="22"/>
          <w:szCs w:val="22"/>
        </w:rPr>
        <w:t>ing</w:t>
      </w:r>
      <w:r w:rsidRPr="006A71C8">
        <w:rPr>
          <w:rFonts w:ascii="Arial" w:hAnsi="Arial" w:cs="Arial"/>
          <w:color w:val="auto"/>
          <w:sz w:val="22"/>
          <w:szCs w:val="22"/>
        </w:rPr>
        <w:t xml:space="preserve"> emerging IT challenges as</w:t>
      </w:r>
      <w:r w:rsidR="00C60A00" w:rsidRPr="006A71C8">
        <w:rPr>
          <w:rFonts w:ascii="Arial" w:hAnsi="Arial" w:cs="Arial"/>
          <w:color w:val="auto"/>
          <w:sz w:val="22"/>
          <w:szCs w:val="22"/>
        </w:rPr>
        <w:t xml:space="preserve"> </w:t>
      </w:r>
      <w:r w:rsidRPr="006A71C8">
        <w:rPr>
          <w:rFonts w:ascii="Arial" w:hAnsi="Arial" w:cs="Arial"/>
          <w:color w:val="auto"/>
          <w:sz w:val="22"/>
          <w:szCs w:val="22"/>
        </w:rPr>
        <w:t>leader</w:t>
      </w:r>
      <w:r w:rsidR="00C60A00" w:rsidRPr="006A71C8">
        <w:rPr>
          <w:rFonts w:ascii="Arial" w:hAnsi="Arial" w:cs="Arial"/>
          <w:color w:val="auto"/>
          <w:sz w:val="22"/>
          <w:szCs w:val="22"/>
        </w:rPr>
        <w:t>s</w:t>
      </w:r>
      <w:r w:rsidRPr="006A71C8">
        <w:rPr>
          <w:rFonts w:ascii="Arial" w:hAnsi="Arial" w:cs="Arial"/>
          <w:color w:val="auto"/>
          <w:sz w:val="22"/>
          <w:szCs w:val="22"/>
        </w:rPr>
        <w:t>, and achiev</w:t>
      </w:r>
      <w:r w:rsidR="00C60A00" w:rsidRPr="006A71C8">
        <w:rPr>
          <w:rFonts w:ascii="Arial" w:hAnsi="Arial" w:cs="Arial"/>
          <w:color w:val="auto"/>
          <w:sz w:val="22"/>
          <w:szCs w:val="22"/>
        </w:rPr>
        <w:t>ing</w:t>
      </w:r>
      <w:r w:rsidRPr="006A71C8">
        <w:rPr>
          <w:rFonts w:ascii="Arial" w:hAnsi="Arial" w:cs="Arial"/>
          <w:color w:val="auto"/>
          <w:sz w:val="22"/>
          <w:szCs w:val="22"/>
        </w:rPr>
        <w:t xml:space="preserve"> great success in their companies</w:t>
      </w:r>
      <w:r w:rsidR="00C60A00" w:rsidRPr="006A71C8">
        <w:rPr>
          <w:rFonts w:ascii="Arial" w:hAnsi="Arial" w:cs="Arial"/>
          <w:color w:val="auto"/>
          <w:sz w:val="22"/>
          <w:szCs w:val="22"/>
        </w:rPr>
        <w:t xml:space="preserve"> and for the industry</w:t>
      </w:r>
      <w:r w:rsidRPr="006A71C8">
        <w:rPr>
          <w:rFonts w:ascii="Arial" w:hAnsi="Arial" w:cs="Arial"/>
          <w:color w:val="auto"/>
          <w:sz w:val="22"/>
          <w:szCs w:val="22"/>
        </w:rPr>
        <w:t>.</w:t>
      </w:r>
      <w:r w:rsidR="00C60A00" w:rsidRPr="006A71C8">
        <w:rPr>
          <w:rFonts w:ascii="Arial" w:hAnsi="Arial" w:cs="Arial"/>
          <w:color w:val="auto"/>
          <w:sz w:val="22"/>
          <w:szCs w:val="22"/>
        </w:rPr>
        <w:t>”</w:t>
      </w:r>
      <w:r w:rsidR="00C60A00">
        <w:rPr>
          <w:rFonts w:ascii="Arial" w:hAnsi="Arial" w:cs="Arial"/>
          <w:color w:val="auto"/>
          <w:sz w:val="22"/>
          <w:szCs w:val="22"/>
        </w:rPr>
        <w:t xml:space="preserve"> </w:t>
      </w:r>
    </w:p>
    <w:p w:rsidR="006C23FC" w:rsidRDefault="00F31EB9" w:rsidP="00FF7CFF">
      <w:pPr>
        <w:tabs>
          <w:tab w:val="right" w:pos="8640"/>
        </w:tabs>
        <w:spacing w:before="240"/>
        <w:jc w:val="both"/>
        <w:rPr>
          <w:rFonts w:ascii="Arial" w:eastAsia="Arial" w:hAnsi="Arial" w:cs="Arial"/>
          <w:sz w:val="22"/>
          <w:szCs w:val="22"/>
        </w:rPr>
      </w:pPr>
      <w:r w:rsidRPr="00EF2776">
        <w:rPr>
          <w:rFonts w:ascii="Arial" w:eastAsia="Arial" w:hAnsi="Arial" w:cs="Arial"/>
          <w:b/>
          <w:sz w:val="22"/>
          <w:szCs w:val="22"/>
        </w:rPr>
        <w:t xml:space="preserve">Mr. Michael Leung, </w:t>
      </w:r>
      <w:r w:rsidR="00F55706">
        <w:rPr>
          <w:rFonts w:ascii="Arial" w:eastAsia="Arial" w:hAnsi="Arial" w:cs="Arial"/>
          <w:b/>
          <w:sz w:val="22"/>
          <w:szCs w:val="22"/>
        </w:rPr>
        <w:t>President</w:t>
      </w:r>
      <w:r w:rsidR="00F55706" w:rsidRPr="00EF2776">
        <w:rPr>
          <w:rFonts w:ascii="Arial" w:eastAsia="Arial" w:hAnsi="Arial" w:cs="Arial"/>
          <w:b/>
          <w:sz w:val="22"/>
          <w:szCs w:val="22"/>
        </w:rPr>
        <w:t xml:space="preserve"> </w:t>
      </w:r>
      <w:r w:rsidRPr="00EF2776">
        <w:rPr>
          <w:rFonts w:ascii="Arial" w:eastAsia="Arial" w:hAnsi="Arial" w:cs="Arial"/>
          <w:b/>
          <w:sz w:val="22"/>
          <w:szCs w:val="22"/>
        </w:rPr>
        <w:t>of the Hong Kong Computer Society</w:t>
      </w:r>
      <w:r w:rsidR="00211A6B">
        <w:rPr>
          <w:rFonts w:ascii="Arial" w:eastAsia="Arial" w:hAnsi="Arial" w:cs="Arial"/>
          <w:sz w:val="22"/>
          <w:szCs w:val="22"/>
        </w:rPr>
        <w:t>,</w:t>
      </w:r>
      <w:r>
        <w:rPr>
          <w:rFonts w:ascii="Arial" w:eastAsia="Arial" w:hAnsi="Arial" w:cs="Arial"/>
          <w:sz w:val="22"/>
          <w:szCs w:val="22"/>
        </w:rPr>
        <w:t xml:space="preserve"> remarked, “</w:t>
      </w:r>
      <w:r w:rsidR="006019F2">
        <w:rPr>
          <w:rFonts w:ascii="Arial" w:eastAsia="Arial" w:hAnsi="Arial" w:cs="Arial"/>
          <w:sz w:val="22"/>
          <w:szCs w:val="22"/>
        </w:rPr>
        <w:t xml:space="preserve">We believe that there is no shortcut </w:t>
      </w:r>
      <w:r w:rsidR="001D6EDD">
        <w:rPr>
          <w:rFonts w:ascii="Arial" w:eastAsia="Arial" w:hAnsi="Arial" w:cs="Arial"/>
          <w:sz w:val="22"/>
          <w:szCs w:val="22"/>
        </w:rPr>
        <w:t>to</w:t>
      </w:r>
      <w:r w:rsidR="006019F2">
        <w:rPr>
          <w:rFonts w:ascii="Arial" w:eastAsia="Arial" w:hAnsi="Arial" w:cs="Arial"/>
          <w:sz w:val="22"/>
          <w:szCs w:val="22"/>
        </w:rPr>
        <w:t xml:space="preserve"> creating professional IT executives</w:t>
      </w:r>
      <w:r w:rsidR="00BA29E7">
        <w:rPr>
          <w:rFonts w:ascii="Arial" w:eastAsia="Arial" w:hAnsi="Arial" w:cs="Arial"/>
          <w:sz w:val="22"/>
          <w:szCs w:val="22"/>
        </w:rPr>
        <w:t xml:space="preserve"> </w:t>
      </w:r>
      <w:r w:rsidR="001F4CFD">
        <w:rPr>
          <w:rFonts w:ascii="Arial" w:eastAsia="Arial" w:hAnsi="Arial" w:cs="Arial"/>
          <w:sz w:val="22"/>
          <w:szCs w:val="22"/>
        </w:rPr>
        <w:t>in</w:t>
      </w:r>
      <w:r w:rsidR="001D6EDD">
        <w:rPr>
          <w:rFonts w:ascii="Arial" w:eastAsia="Arial" w:hAnsi="Arial" w:cs="Arial"/>
          <w:sz w:val="22"/>
          <w:szCs w:val="22"/>
        </w:rPr>
        <w:t xml:space="preserve"> </w:t>
      </w:r>
      <w:r w:rsidR="00BA29E7">
        <w:rPr>
          <w:rFonts w:ascii="Arial" w:eastAsia="Arial" w:hAnsi="Arial" w:cs="Arial"/>
          <w:sz w:val="22"/>
          <w:szCs w:val="22"/>
        </w:rPr>
        <w:t>top management</w:t>
      </w:r>
      <w:r w:rsidR="006019F2">
        <w:rPr>
          <w:rFonts w:ascii="Arial" w:eastAsia="Arial" w:hAnsi="Arial" w:cs="Arial"/>
          <w:sz w:val="22"/>
          <w:szCs w:val="22"/>
        </w:rPr>
        <w:t xml:space="preserve">. To be a competent CIO, </w:t>
      </w:r>
      <w:r w:rsidR="001D6EDD">
        <w:rPr>
          <w:rFonts w:ascii="Arial" w:eastAsia="Arial" w:hAnsi="Arial" w:cs="Arial"/>
          <w:sz w:val="22"/>
          <w:szCs w:val="22"/>
        </w:rPr>
        <w:t xml:space="preserve">one must </w:t>
      </w:r>
      <w:r w:rsidR="00545FBB">
        <w:rPr>
          <w:rFonts w:ascii="Arial" w:eastAsia="Arial" w:hAnsi="Arial" w:cs="Arial"/>
          <w:sz w:val="22"/>
          <w:szCs w:val="22"/>
        </w:rPr>
        <w:t>be equipped with</w:t>
      </w:r>
      <w:r w:rsidR="001D6EDD">
        <w:rPr>
          <w:rFonts w:ascii="Arial" w:eastAsia="Arial" w:hAnsi="Arial" w:cs="Arial"/>
          <w:sz w:val="22"/>
          <w:szCs w:val="22"/>
        </w:rPr>
        <w:t xml:space="preserve"> </w:t>
      </w:r>
      <w:r w:rsidR="00BA29E7">
        <w:rPr>
          <w:rFonts w:ascii="Arial" w:eastAsia="Arial" w:hAnsi="Arial" w:cs="Arial"/>
          <w:sz w:val="22"/>
          <w:szCs w:val="22"/>
        </w:rPr>
        <w:t xml:space="preserve">well-rounded professional skills spanning technical knowledge, </w:t>
      </w:r>
      <w:r w:rsidR="00BA29E7" w:rsidRPr="002D7AD4">
        <w:rPr>
          <w:rFonts w:ascii="Arial" w:eastAsia="Arial" w:hAnsi="Arial" w:cs="Arial"/>
          <w:sz w:val="22"/>
          <w:szCs w:val="22"/>
        </w:rPr>
        <w:t xml:space="preserve">strong leadership </w:t>
      </w:r>
      <w:r w:rsidR="001D6EDD">
        <w:rPr>
          <w:rFonts w:ascii="Arial" w:eastAsia="Arial" w:hAnsi="Arial" w:cs="Arial"/>
          <w:sz w:val="22"/>
          <w:szCs w:val="22"/>
        </w:rPr>
        <w:t>expertise</w:t>
      </w:r>
      <w:r w:rsidR="00BA29E7">
        <w:rPr>
          <w:rFonts w:ascii="Arial" w:eastAsia="Arial" w:hAnsi="Arial" w:cs="Arial"/>
          <w:sz w:val="22"/>
          <w:szCs w:val="22"/>
        </w:rPr>
        <w:t>, business</w:t>
      </w:r>
      <w:r w:rsidR="00BA29E7" w:rsidRPr="006019F2">
        <w:rPr>
          <w:rFonts w:ascii="Arial" w:eastAsia="Arial" w:hAnsi="Arial" w:cs="Arial" w:hint="eastAsia"/>
          <w:sz w:val="22"/>
          <w:szCs w:val="22"/>
        </w:rPr>
        <w:t xml:space="preserve"> acumen</w:t>
      </w:r>
      <w:r w:rsidR="00BA29E7">
        <w:rPr>
          <w:rFonts w:ascii="Arial" w:eastAsia="Arial" w:hAnsi="Arial" w:cs="Arial" w:hint="eastAsia"/>
          <w:sz w:val="22"/>
          <w:szCs w:val="22"/>
        </w:rPr>
        <w:t xml:space="preserve">, </w:t>
      </w:r>
      <w:r w:rsidR="00A975FB" w:rsidRPr="00A975FB">
        <w:rPr>
          <w:rFonts w:ascii="Arial" w:eastAsia="Arial" w:hAnsi="Arial" w:cs="Arial"/>
          <w:sz w:val="22"/>
          <w:szCs w:val="22"/>
        </w:rPr>
        <w:t>exemplary</w:t>
      </w:r>
      <w:r w:rsidR="00BA29E7">
        <w:rPr>
          <w:rFonts w:ascii="Arial" w:eastAsia="Arial" w:hAnsi="Arial" w:cs="Arial" w:hint="eastAsia"/>
          <w:sz w:val="22"/>
          <w:szCs w:val="22"/>
        </w:rPr>
        <w:t xml:space="preserve"> communication </w:t>
      </w:r>
      <w:r w:rsidR="00545FBB">
        <w:rPr>
          <w:rFonts w:ascii="Arial" w:eastAsia="Arial" w:hAnsi="Arial" w:cs="Arial"/>
          <w:sz w:val="22"/>
          <w:szCs w:val="22"/>
        </w:rPr>
        <w:t>ability</w:t>
      </w:r>
      <w:r w:rsidR="00BA29E7">
        <w:rPr>
          <w:rFonts w:ascii="Arial" w:eastAsia="Arial" w:hAnsi="Arial" w:cs="Arial" w:hint="eastAsia"/>
          <w:sz w:val="22"/>
          <w:szCs w:val="22"/>
        </w:rPr>
        <w:t xml:space="preserve"> </w:t>
      </w:r>
      <w:r w:rsidR="00BA29E7">
        <w:rPr>
          <w:rFonts w:ascii="Arial" w:eastAsia="Arial" w:hAnsi="Arial" w:cs="Arial"/>
          <w:sz w:val="22"/>
          <w:szCs w:val="22"/>
        </w:rPr>
        <w:t>and</w:t>
      </w:r>
      <w:r w:rsidR="00BA29E7">
        <w:rPr>
          <w:rFonts w:ascii="Arial" w:eastAsia="Arial" w:hAnsi="Arial" w:cs="Arial" w:hint="eastAsia"/>
          <w:sz w:val="22"/>
          <w:szCs w:val="22"/>
        </w:rPr>
        <w:t xml:space="preserve"> </w:t>
      </w:r>
      <w:r w:rsidR="00BA29E7" w:rsidRPr="006019F2">
        <w:rPr>
          <w:rFonts w:ascii="Arial" w:eastAsia="Arial" w:hAnsi="Arial" w:cs="Arial" w:hint="eastAsia"/>
          <w:sz w:val="22"/>
          <w:szCs w:val="22"/>
        </w:rPr>
        <w:t>appreci</w:t>
      </w:r>
      <w:r w:rsidR="00BA29E7">
        <w:rPr>
          <w:rFonts w:ascii="Arial" w:eastAsia="Arial" w:hAnsi="Arial" w:cs="Arial" w:hint="eastAsia"/>
          <w:sz w:val="22"/>
          <w:szCs w:val="22"/>
        </w:rPr>
        <w:t>ation of emerging technologies</w:t>
      </w:r>
      <w:r w:rsidR="002C2304">
        <w:rPr>
          <w:rFonts w:ascii="Arial" w:eastAsia="Arial" w:hAnsi="Arial" w:cs="Arial"/>
          <w:sz w:val="22"/>
          <w:szCs w:val="22"/>
        </w:rPr>
        <w:t xml:space="preserve"> in order</w:t>
      </w:r>
      <w:r w:rsidR="00BA29E7">
        <w:rPr>
          <w:rFonts w:ascii="Arial" w:eastAsia="Arial" w:hAnsi="Arial" w:cs="Arial" w:hint="eastAsia"/>
          <w:sz w:val="22"/>
          <w:szCs w:val="22"/>
        </w:rPr>
        <w:t xml:space="preserve"> </w:t>
      </w:r>
      <w:r w:rsidR="00BA29E7">
        <w:rPr>
          <w:rFonts w:ascii="Arial" w:eastAsia="Arial" w:hAnsi="Arial" w:cs="Arial"/>
          <w:sz w:val="22"/>
          <w:szCs w:val="22"/>
        </w:rPr>
        <w:t xml:space="preserve">to </w:t>
      </w:r>
      <w:r w:rsidR="00545FBB" w:rsidRPr="00D81F0E">
        <w:rPr>
          <w:rFonts w:ascii="Arial" w:eastAsia="Arial" w:hAnsi="Arial" w:cs="Arial"/>
          <w:color w:val="auto"/>
          <w:sz w:val="22"/>
          <w:szCs w:val="22"/>
        </w:rPr>
        <w:t>prepare</w:t>
      </w:r>
      <w:r w:rsidR="00BA29E7" w:rsidRPr="00D81F0E">
        <w:rPr>
          <w:rFonts w:ascii="Arial" w:eastAsia="Arial" w:hAnsi="Arial" w:cs="Arial"/>
          <w:color w:val="auto"/>
          <w:sz w:val="22"/>
          <w:szCs w:val="22"/>
        </w:rPr>
        <w:t xml:space="preserve"> companies </w:t>
      </w:r>
      <w:r w:rsidR="002C2304" w:rsidRPr="00D81F0E">
        <w:rPr>
          <w:rFonts w:ascii="Arial" w:eastAsia="Arial" w:hAnsi="Arial" w:cs="Arial"/>
          <w:color w:val="auto"/>
          <w:sz w:val="22"/>
          <w:szCs w:val="22"/>
        </w:rPr>
        <w:t xml:space="preserve">to </w:t>
      </w:r>
      <w:r w:rsidR="00BA29E7" w:rsidRPr="00D81F0E">
        <w:rPr>
          <w:rFonts w:ascii="Arial" w:eastAsia="Arial" w:hAnsi="Arial" w:cs="Arial"/>
          <w:color w:val="auto"/>
          <w:sz w:val="22"/>
          <w:szCs w:val="22"/>
        </w:rPr>
        <w:t xml:space="preserve">address the challenges for digital transformation. </w:t>
      </w:r>
      <w:r w:rsidR="002D7AD4" w:rsidRPr="00D81F0E">
        <w:rPr>
          <w:rFonts w:ascii="Arial" w:eastAsia="Arial" w:hAnsi="Arial" w:cs="Arial"/>
          <w:color w:val="auto"/>
          <w:sz w:val="22"/>
          <w:szCs w:val="22"/>
        </w:rPr>
        <w:t>We</w:t>
      </w:r>
      <w:r w:rsidR="006019F2" w:rsidRPr="00D81F0E">
        <w:rPr>
          <w:rFonts w:ascii="Arial" w:eastAsia="Arial" w:hAnsi="Arial" w:cs="Arial" w:hint="eastAsia"/>
          <w:color w:val="auto"/>
          <w:sz w:val="22"/>
          <w:szCs w:val="22"/>
        </w:rPr>
        <w:t xml:space="preserve"> </w:t>
      </w:r>
      <w:r w:rsidR="002C2304" w:rsidRPr="00D81F0E">
        <w:rPr>
          <w:rFonts w:ascii="Arial" w:eastAsia="Arial" w:hAnsi="Arial" w:cs="Arial"/>
          <w:color w:val="auto"/>
          <w:sz w:val="22"/>
          <w:szCs w:val="22"/>
        </w:rPr>
        <w:t xml:space="preserve">have high </w:t>
      </w:r>
      <w:r w:rsidR="006019F2" w:rsidRPr="00D81F0E">
        <w:rPr>
          <w:rFonts w:ascii="Arial" w:eastAsia="Arial" w:hAnsi="Arial" w:cs="Arial" w:hint="eastAsia"/>
          <w:color w:val="auto"/>
          <w:sz w:val="22"/>
          <w:szCs w:val="22"/>
        </w:rPr>
        <w:t>hope</w:t>
      </w:r>
      <w:r w:rsidR="002C2304" w:rsidRPr="00D81F0E">
        <w:rPr>
          <w:rFonts w:ascii="Arial" w:eastAsia="Arial" w:hAnsi="Arial" w:cs="Arial"/>
          <w:color w:val="auto"/>
          <w:sz w:val="22"/>
          <w:szCs w:val="22"/>
        </w:rPr>
        <w:t>s</w:t>
      </w:r>
      <w:r w:rsidR="006019F2" w:rsidRPr="00D81F0E">
        <w:rPr>
          <w:rFonts w:ascii="Arial" w:eastAsia="Arial" w:hAnsi="Arial" w:cs="Arial" w:hint="eastAsia"/>
          <w:color w:val="auto"/>
          <w:sz w:val="22"/>
          <w:szCs w:val="22"/>
        </w:rPr>
        <w:t xml:space="preserve"> </w:t>
      </w:r>
      <w:r w:rsidR="002C2304" w:rsidRPr="00D81F0E">
        <w:rPr>
          <w:rFonts w:ascii="Arial" w:eastAsia="Arial" w:hAnsi="Arial" w:cs="Arial"/>
          <w:color w:val="auto"/>
          <w:sz w:val="22"/>
          <w:szCs w:val="22"/>
        </w:rPr>
        <w:t xml:space="preserve">for iLEAP to become a </w:t>
      </w:r>
      <w:r w:rsidR="00DC2593">
        <w:rPr>
          <w:rFonts w:ascii="Arial" w:eastAsia="Arial" w:hAnsi="Arial" w:cs="Arial"/>
          <w:color w:val="auto"/>
          <w:sz w:val="22"/>
          <w:szCs w:val="22"/>
        </w:rPr>
        <w:t>great</w:t>
      </w:r>
      <w:r w:rsidR="00DC2593" w:rsidRPr="00D81F0E">
        <w:rPr>
          <w:rFonts w:ascii="Arial" w:eastAsia="Arial" w:hAnsi="Arial" w:cs="Arial"/>
          <w:color w:val="auto"/>
          <w:sz w:val="22"/>
          <w:szCs w:val="22"/>
        </w:rPr>
        <w:t xml:space="preserve"> </w:t>
      </w:r>
      <w:r w:rsidR="002C2304" w:rsidRPr="00D81F0E">
        <w:rPr>
          <w:rFonts w:ascii="Arial" w:eastAsia="Arial" w:hAnsi="Arial" w:cs="Arial"/>
          <w:color w:val="auto"/>
          <w:sz w:val="22"/>
          <w:szCs w:val="22"/>
        </w:rPr>
        <w:t xml:space="preserve">success, </w:t>
      </w:r>
      <w:r w:rsidR="006019F2" w:rsidRPr="00D81F0E">
        <w:rPr>
          <w:rFonts w:ascii="Arial" w:eastAsia="Arial" w:hAnsi="Arial" w:cs="Arial" w:hint="eastAsia"/>
          <w:color w:val="auto"/>
          <w:sz w:val="22"/>
          <w:szCs w:val="22"/>
        </w:rPr>
        <w:t xml:space="preserve">by providing a unique professional and leadership development platform with mentorship, training and collaboration opportunities </w:t>
      </w:r>
      <w:r w:rsidR="002D7AD4" w:rsidRPr="00D81F0E">
        <w:rPr>
          <w:rFonts w:ascii="Arial" w:eastAsia="Arial" w:hAnsi="Arial" w:cs="Arial"/>
          <w:color w:val="auto"/>
          <w:sz w:val="22"/>
          <w:szCs w:val="22"/>
        </w:rPr>
        <w:t>which</w:t>
      </w:r>
      <w:r w:rsidR="006019F2" w:rsidRPr="00D81F0E">
        <w:rPr>
          <w:rFonts w:ascii="Arial" w:eastAsia="Arial" w:hAnsi="Arial" w:cs="Arial" w:hint="eastAsia"/>
          <w:color w:val="auto"/>
          <w:sz w:val="22"/>
          <w:szCs w:val="22"/>
        </w:rPr>
        <w:t xml:space="preserve"> best foster </w:t>
      </w:r>
      <w:r w:rsidR="00545FBB" w:rsidRPr="00D81F0E">
        <w:rPr>
          <w:rFonts w:ascii="Arial" w:eastAsia="Arial" w:hAnsi="Arial" w:cs="Arial"/>
          <w:color w:val="auto"/>
          <w:sz w:val="22"/>
          <w:szCs w:val="22"/>
        </w:rPr>
        <w:t xml:space="preserve">the </w:t>
      </w:r>
      <w:r w:rsidR="006019F2" w:rsidRPr="00D81F0E">
        <w:rPr>
          <w:rFonts w:ascii="Arial" w:eastAsia="Arial" w:hAnsi="Arial" w:cs="Arial" w:hint="eastAsia"/>
          <w:color w:val="auto"/>
          <w:sz w:val="22"/>
          <w:szCs w:val="22"/>
        </w:rPr>
        <w:t>career gro</w:t>
      </w:r>
      <w:r w:rsidR="006019F2" w:rsidRPr="00D81F0E">
        <w:rPr>
          <w:rFonts w:ascii="Arial" w:eastAsia="Arial" w:hAnsi="Arial" w:cs="Arial"/>
          <w:color w:val="auto"/>
          <w:sz w:val="22"/>
          <w:szCs w:val="22"/>
        </w:rPr>
        <w:t>wth</w:t>
      </w:r>
      <w:r w:rsidR="002D7AD4" w:rsidRPr="00D81F0E">
        <w:rPr>
          <w:rFonts w:ascii="Arial" w:eastAsia="Arial" w:hAnsi="Arial" w:cs="Arial"/>
          <w:color w:val="auto"/>
          <w:sz w:val="22"/>
          <w:szCs w:val="22"/>
        </w:rPr>
        <w:t xml:space="preserve"> of IT executives</w:t>
      </w:r>
      <w:r w:rsidR="006019F2" w:rsidRPr="00D81F0E">
        <w:rPr>
          <w:rFonts w:ascii="Arial" w:eastAsia="Arial" w:hAnsi="Arial" w:cs="Arial"/>
          <w:color w:val="auto"/>
          <w:sz w:val="22"/>
          <w:szCs w:val="22"/>
        </w:rPr>
        <w:t xml:space="preserve"> </w:t>
      </w:r>
      <w:r w:rsidR="00C60A00">
        <w:rPr>
          <w:rFonts w:ascii="Arial" w:eastAsia="Arial" w:hAnsi="Arial" w:cs="Arial"/>
          <w:color w:val="auto"/>
          <w:sz w:val="22"/>
          <w:szCs w:val="22"/>
        </w:rPr>
        <w:t xml:space="preserve">and </w:t>
      </w:r>
      <w:r w:rsidR="00D82B23" w:rsidRPr="00D81F0E">
        <w:rPr>
          <w:rFonts w:ascii="Arial" w:eastAsia="Arial" w:hAnsi="Arial" w:cs="Arial"/>
          <w:color w:val="auto"/>
          <w:sz w:val="22"/>
          <w:szCs w:val="22"/>
        </w:rPr>
        <w:t xml:space="preserve">complement </w:t>
      </w:r>
      <w:r w:rsidR="006019F2" w:rsidRPr="00D81F0E">
        <w:rPr>
          <w:rFonts w:ascii="Arial" w:eastAsia="Arial" w:hAnsi="Arial" w:cs="Arial"/>
          <w:color w:val="auto"/>
          <w:sz w:val="22"/>
          <w:szCs w:val="22"/>
        </w:rPr>
        <w:t xml:space="preserve">HKCS’s commitment </w:t>
      </w:r>
      <w:r w:rsidR="002C2304">
        <w:rPr>
          <w:rFonts w:ascii="Arial" w:eastAsia="Arial" w:hAnsi="Arial" w:cs="Arial"/>
          <w:sz w:val="22"/>
          <w:szCs w:val="22"/>
        </w:rPr>
        <w:t>to</w:t>
      </w:r>
      <w:r w:rsidR="006019F2" w:rsidRPr="006019F2">
        <w:rPr>
          <w:rFonts w:ascii="Arial" w:eastAsia="Arial" w:hAnsi="Arial" w:cs="Arial"/>
          <w:sz w:val="22"/>
          <w:szCs w:val="22"/>
        </w:rPr>
        <w:t xml:space="preserve"> </w:t>
      </w:r>
      <w:r w:rsidR="00DC2593">
        <w:rPr>
          <w:rFonts w:ascii="Arial" w:eastAsia="Arial" w:hAnsi="Arial" w:cs="Arial"/>
          <w:sz w:val="22"/>
          <w:szCs w:val="22"/>
        </w:rPr>
        <w:t>IT</w:t>
      </w:r>
      <w:r w:rsidR="006019F2" w:rsidRPr="006019F2">
        <w:rPr>
          <w:rFonts w:ascii="Arial" w:eastAsia="Arial" w:hAnsi="Arial" w:cs="Arial"/>
          <w:sz w:val="22"/>
          <w:szCs w:val="22"/>
        </w:rPr>
        <w:t xml:space="preserve"> development.</w:t>
      </w:r>
      <w:r w:rsidR="00EF2776">
        <w:rPr>
          <w:rFonts w:ascii="Arial" w:eastAsia="Arial" w:hAnsi="Arial" w:cs="Arial"/>
          <w:sz w:val="22"/>
          <w:szCs w:val="22"/>
        </w:rPr>
        <w:t>”</w:t>
      </w:r>
      <w:r w:rsidR="00C60A00">
        <w:rPr>
          <w:rFonts w:ascii="Arial" w:eastAsia="Arial" w:hAnsi="Arial" w:cs="Arial"/>
          <w:sz w:val="22"/>
          <w:szCs w:val="22"/>
        </w:rPr>
        <w:t xml:space="preserve"> </w:t>
      </w:r>
    </w:p>
    <w:p w:rsidR="0077714A" w:rsidRPr="007F5195" w:rsidRDefault="0077714A" w:rsidP="00FF7CFF">
      <w:pPr>
        <w:spacing w:before="240"/>
        <w:outlineLvl w:val="0"/>
        <w:rPr>
          <w:color w:val="auto"/>
        </w:rPr>
      </w:pPr>
      <w:r w:rsidRPr="007F5195">
        <w:rPr>
          <w:rFonts w:ascii="Arial" w:eastAsia="Arial" w:hAnsi="Arial" w:cs="Arial"/>
          <w:b/>
          <w:color w:val="auto"/>
          <w:sz w:val="22"/>
          <w:szCs w:val="22"/>
        </w:rPr>
        <w:t xml:space="preserve">About the Hong Kong Computer Society </w:t>
      </w:r>
    </w:p>
    <w:p w:rsidR="0077714A" w:rsidRPr="007F5195" w:rsidRDefault="0077714A" w:rsidP="00FF7CFF">
      <w:pPr>
        <w:spacing w:before="240"/>
        <w:jc w:val="both"/>
        <w:rPr>
          <w:color w:val="auto"/>
        </w:rPr>
      </w:pPr>
      <w:r w:rsidRPr="007F5195">
        <w:rPr>
          <w:rFonts w:ascii="Arial" w:eastAsia="Arial" w:hAnsi="Arial" w:cs="Arial"/>
          <w:color w:val="auto"/>
          <w:sz w:val="22"/>
          <w:szCs w:val="22"/>
        </w:rPr>
        <w:t xml:space="preserve">Founded in 1970, the Hong Kong Computer Society (HKCS) is a recognised non-profit organisation focused on developing Hong Kong's Information Technology (IT) profession and industry. Members hail from a broad spectrum of Hong Kong's IT </w:t>
      </w:r>
      <w:r w:rsidRPr="007F6A96">
        <w:rPr>
          <w:rFonts w:ascii="Arial" w:eastAsia="Arial" w:hAnsi="Arial" w:cs="Arial"/>
          <w:color w:val="auto"/>
          <w:sz w:val="22"/>
          <w:szCs w:val="22"/>
        </w:rPr>
        <w:t xml:space="preserve">community, </w:t>
      </w:r>
      <w:r w:rsidR="004E1E0A" w:rsidRPr="007F6A96">
        <w:rPr>
          <w:rFonts w:ascii="Arial" w:eastAsia="Arial" w:hAnsi="Arial" w:cs="Arial"/>
          <w:color w:val="auto"/>
          <w:sz w:val="22"/>
          <w:szCs w:val="22"/>
        </w:rPr>
        <w:t xml:space="preserve">ranging </w:t>
      </w:r>
      <w:r w:rsidRPr="007F6A96">
        <w:rPr>
          <w:rFonts w:ascii="Arial" w:eastAsia="Arial" w:hAnsi="Arial" w:cs="Arial"/>
          <w:color w:val="auto"/>
          <w:sz w:val="22"/>
          <w:szCs w:val="22"/>
        </w:rPr>
        <w:t xml:space="preserve">from corporations to like-minded individuals, all coming together to raise the profile and standards of the profession and industry. As a well-established IT professional body, </w:t>
      </w:r>
      <w:r w:rsidRPr="007F5195">
        <w:rPr>
          <w:rFonts w:ascii="Arial" w:eastAsia="Arial" w:hAnsi="Arial" w:cs="Arial"/>
          <w:color w:val="auto"/>
          <w:sz w:val="22"/>
          <w:szCs w:val="22"/>
        </w:rPr>
        <w:t>the Society is committed to professional and industry development as well as community services</w:t>
      </w:r>
      <w:r w:rsidR="00DC2593">
        <w:rPr>
          <w:rFonts w:ascii="Arial" w:eastAsia="Arial" w:hAnsi="Arial" w:cs="Arial"/>
          <w:color w:val="auto"/>
          <w:sz w:val="22"/>
          <w:szCs w:val="22"/>
        </w:rPr>
        <w:t>,</w:t>
      </w:r>
      <w:r w:rsidRPr="007F5195">
        <w:rPr>
          <w:rFonts w:ascii="Arial" w:eastAsia="Arial" w:hAnsi="Arial" w:cs="Arial"/>
          <w:color w:val="auto"/>
          <w:sz w:val="22"/>
          <w:szCs w:val="22"/>
        </w:rPr>
        <w:t xml:space="preserve"> that ensure the IT sector continues to make a positive impact on peoples' lives with three main goals, namely, 1) talent cultivation and professional development, 2) </w:t>
      </w:r>
      <w:r w:rsidRPr="007F5195">
        <w:rPr>
          <w:rFonts w:ascii="Arial" w:eastAsia="Arial" w:hAnsi="Arial" w:cs="Arial"/>
          <w:color w:val="auto"/>
          <w:sz w:val="22"/>
          <w:szCs w:val="22"/>
        </w:rPr>
        <w:lastRenderedPageBreak/>
        <w:t>industry development and collaboration, and 3) the effective use of IT in our community.</w:t>
      </w:r>
    </w:p>
    <w:p w:rsidR="0077714A" w:rsidRDefault="0077714A" w:rsidP="00FF7CFF">
      <w:pPr>
        <w:spacing w:before="240" w:after="0"/>
        <w:jc w:val="both"/>
        <w:outlineLvl w:val="0"/>
      </w:pPr>
      <w:r>
        <w:rPr>
          <w:rFonts w:ascii="Arial" w:eastAsia="Arial" w:hAnsi="Arial" w:cs="Arial"/>
          <w:sz w:val="22"/>
          <w:szCs w:val="22"/>
        </w:rPr>
        <w:t xml:space="preserve">For more information, please visit </w:t>
      </w:r>
      <w:hyperlink r:id="rId8">
        <w:r>
          <w:rPr>
            <w:rFonts w:ascii="Arial" w:eastAsia="Arial" w:hAnsi="Arial" w:cs="Arial"/>
            <w:color w:val="0000FF"/>
            <w:sz w:val="22"/>
            <w:szCs w:val="22"/>
            <w:u w:val="single"/>
          </w:rPr>
          <w:t>http://www.hkcs.org.hk</w:t>
        </w:r>
      </w:hyperlink>
      <w:r>
        <w:rPr>
          <w:rFonts w:ascii="Arial" w:eastAsia="Arial" w:hAnsi="Arial" w:cs="Arial"/>
          <w:sz w:val="22"/>
          <w:szCs w:val="22"/>
        </w:rPr>
        <w:t xml:space="preserve">. </w:t>
      </w:r>
    </w:p>
    <w:p w:rsidR="0077714A" w:rsidRDefault="0077714A" w:rsidP="00FF7CFF">
      <w:pPr>
        <w:spacing w:before="240" w:line="360" w:lineRule="auto"/>
        <w:jc w:val="center"/>
      </w:pPr>
      <w:r>
        <w:rPr>
          <w:rFonts w:ascii="Arial" w:eastAsia="Arial" w:hAnsi="Arial" w:cs="Arial"/>
          <w:sz w:val="22"/>
          <w:szCs w:val="22"/>
        </w:rPr>
        <w:t>– End –</w:t>
      </w:r>
    </w:p>
    <w:p w:rsidR="0077714A" w:rsidRDefault="0077714A" w:rsidP="00D81F0E">
      <w:pPr>
        <w:spacing w:after="120" w:line="360" w:lineRule="auto"/>
        <w:outlineLvl w:val="0"/>
      </w:pPr>
      <w:r>
        <w:rPr>
          <w:rFonts w:ascii="Arial" w:eastAsia="Arial" w:hAnsi="Arial" w:cs="Arial"/>
          <w:b/>
          <w:sz w:val="22"/>
          <w:szCs w:val="22"/>
        </w:rPr>
        <w:t>For media enquiries, please contact:</w:t>
      </w:r>
    </w:p>
    <w:p w:rsidR="0077714A" w:rsidRDefault="0077714A" w:rsidP="00D81F0E">
      <w:pPr>
        <w:spacing w:after="120"/>
      </w:pPr>
      <w:r>
        <w:rPr>
          <w:rFonts w:ascii="Arial" w:eastAsia="Arial" w:hAnsi="Arial" w:cs="Arial"/>
          <w:b/>
          <w:sz w:val="22"/>
          <w:szCs w:val="22"/>
        </w:rPr>
        <w:t>iPR Ogilvy &amp; Mather</w:t>
      </w:r>
    </w:p>
    <w:tbl>
      <w:tblPr>
        <w:tblW w:w="8856" w:type="dxa"/>
        <w:tblInd w:w="108" w:type="dxa"/>
        <w:tblLayout w:type="fixed"/>
        <w:tblLook w:val="0000" w:firstRow="0" w:lastRow="0" w:firstColumn="0" w:lastColumn="0" w:noHBand="0" w:noVBand="0"/>
      </w:tblPr>
      <w:tblGrid>
        <w:gridCol w:w="993"/>
        <w:gridCol w:w="7863"/>
      </w:tblGrid>
      <w:tr w:rsidR="0077714A" w:rsidTr="006A71C8">
        <w:tc>
          <w:tcPr>
            <w:tcW w:w="8856" w:type="dxa"/>
            <w:gridSpan w:val="2"/>
          </w:tcPr>
          <w:p w:rsidR="0077714A" w:rsidRDefault="0077714A" w:rsidP="00D81F0E">
            <w:pPr>
              <w:spacing w:after="120"/>
              <w:ind w:left="-126"/>
            </w:pPr>
            <w:r>
              <w:rPr>
                <w:rFonts w:ascii="Arial" w:eastAsia="Arial" w:hAnsi="Arial" w:cs="Arial"/>
                <w:sz w:val="22"/>
                <w:szCs w:val="22"/>
              </w:rPr>
              <w:t>Benny Chan / Christina Chan / Roy Tang</w:t>
            </w:r>
          </w:p>
        </w:tc>
      </w:tr>
      <w:tr w:rsidR="0077714A" w:rsidTr="006A71C8">
        <w:tc>
          <w:tcPr>
            <w:tcW w:w="993" w:type="dxa"/>
          </w:tcPr>
          <w:p w:rsidR="0077714A" w:rsidRDefault="0077714A" w:rsidP="00D81F0E">
            <w:pPr>
              <w:spacing w:after="120"/>
              <w:ind w:left="-126"/>
            </w:pPr>
            <w:r>
              <w:rPr>
                <w:rFonts w:ascii="Arial" w:eastAsia="Arial" w:hAnsi="Arial" w:cs="Arial"/>
                <w:sz w:val="22"/>
                <w:szCs w:val="22"/>
              </w:rPr>
              <w:t xml:space="preserve">Tel: </w:t>
            </w:r>
          </w:p>
        </w:tc>
        <w:tc>
          <w:tcPr>
            <w:tcW w:w="7863" w:type="dxa"/>
          </w:tcPr>
          <w:p w:rsidR="0077714A" w:rsidRDefault="0077714A" w:rsidP="00D81F0E">
            <w:pPr>
              <w:spacing w:after="120"/>
              <w:ind w:left="-126"/>
            </w:pPr>
            <w:r>
              <w:rPr>
                <w:rFonts w:ascii="Arial" w:eastAsia="Arial" w:hAnsi="Arial" w:cs="Arial"/>
                <w:sz w:val="22"/>
                <w:szCs w:val="22"/>
              </w:rPr>
              <w:t>3920 7663 / 3920 7674 / 3920 7665</w:t>
            </w:r>
          </w:p>
        </w:tc>
      </w:tr>
      <w:tr w:rsidR="0077714A" w:rsidTr="006A71C8">
        <w:tc>
          <w:tcPr>
            <w:tcW w:w="993" w:type="dxa"/>
          </w:tcPr>
          <w:p w:rsidR="0077714A" w:rsidRDefault="0077714A" w:rsidP="00D81F0E">
            <w:pPr>
              <w:spacing w:after="120"/>
              <w:ind w:left="-126"/>
            </w:pPr>
            <w:r>
              <w:rPr>
                <w:rFonts w:ascii="Arial" w:eastAsia="Arial" w:hAnsi="Arial" w:cs="Arial"/>
                <w:sz w:val="22"/>
                <w:szCs w:val="22"/>
              </w:rPr>
              <w:t xml:space="preserve">Fax:  </w:t>
            </w:r>
          </w:p>
        </w:tc>
        <w:tc>
          <w:tcPr>
            <w:tcW w:w="7863" w:type="dxa"/>
          </w:tcPr>
          <w:p w:rsidR="0077714A" w:rsidRDefault="0077714A" w:rsidP="00D81F0E">
            <w:pPr>
              <w:spacing w:after="120"/>
              <w:ind w:left="-126"/>
            </w:pPr>
            <w:r>
              <w:rPr>
                <w:rFonts w:ascii="Arial" w:eastAsia="Arial" w:hAnsi="Arial" w:cs="Arial"/>
                <w:sz w:val="22"/>
                <w:szCs w:val="22"/>
              </w:rPr>
              <w:t>3170 6606</w:t>
            </w:r>
          </w:p>
        </w:tc>
      </w:tr>
      <w:tr w:rsidR="0077714A" w:rsidTr="006A71C8">
        <w:trPr>
          <w:trHeight w:val="80"/>
        </w:trPr>
        <w:tc>
          <w:tcPr>
            <w:tcW w:w="993" w:type="dxa"/>
          </w:tcPr>
          <w:p w:rsidR="0077714A" w:rsidRDefault="0077714A" w:rsidP="00D81F0E">
            <w:pPr>
              <w:spacing w:after="120"/>
              <w:ind w:left="-126"/>
            </w:pPr>
            <w:r>
              <w:rPr>
                <w:rFonts w:ascii="Arial" w:eastAsia="Arial" w:hAnsi="Arial" w:cs="Arial"/>
                <w:sz w:val="22"/>
                <w:szCs w:val="22"/>
              </w:rPr>
              <w:t>Email:</w:t>
            </w:r>
          </w:p>
        </w:tc>
        <w:tc>
          <w:tcPr>
            <w:tcW w:w="7863" w:type="dxa"/>
          </w:tcPr>
          <w:p w:rsidR="0077714A" w:rsidRDefault="00084DC5" w:rsidP="00D81F0E">
            <w:pPr>
              <w:spacing w:after="120"/>
              <w:ind w:left="-126"/>
            </w:pPr>
            <w:hyperlink r:id="rId9">
              <w:r w:rsidR="0077714A">
                <w:rPr>
                  <w:rFonts w:ascii="Arial" w:eastAsia="Arial" w:hAnsi="Arial" w:cs="Arial"/>
                  <w:color w:val="0000FF"/>
                  <w:sz w:val="22"/>
                  <w:szCs w:val="22"/>
                  <w:u w:val="single"/>
                </w:rPr>
                <w:t>benny.chan@iprogilvy.com</w:t>
              </w:r>
            </w:hyperlink>
            <w:r w:rsidR="0077714A">
              <w:rPr>
                <w:rFonts w:ascii="Arial" w:eastAsia="Arial" w:hAnsi="Arial" w:cs="Arial"/>
                <w:sz w:val="22"/>
                <w:szCs w:val="22"/>
              </w:rPr>
              <w:t xml:space="preserve"> / </w:t>
            </w:r>
            <w:hyperlink r:id="rId10">
              <w:r w:rsidR="0077714A">
                <w:rPr>
                  <w:rFonts w:ascii="Arial" w:eastAsia="Arial" w:hAnsi="Arial" w:cs="Arial"/>
                  <w:color w:val="0000FF"/>
                  <w:sz w:val="22"/>
                  <w:szCs w:val="22"/>
                  <w:u w:val="single"/>
                </w:rPr>
                <w:t>christina.chan@iprogilvy.com</w:t>
              </w:r>
            </w:hyperlink>
            <w:r w:rsidR="0077714A">
              <w:rPr>
                <w:rFonts w:ascii="Arial" w:eastAsia="Arial" w:hAnsi="Arial" w:cs="Arial"/>
                <w:sz w:val="22"/>
                <w:szCs w:val="22"/>
              </w:rPr>
              <w:t xml:space="preserve"> / </w:t>
            </w:r>
            <w:hyperlink r:id="rId11">
              <w:r w:rsidR="0077714A">
                <w:rPr>
                  <w:rFonts w:ascii="Arial" w:eastAsia="Arial" w:hAnsi="Arial" w:cs="Arial"/>
                  <w:color w:val="0000FF"/>
                  <w:sz w:val="22"/>
                  <w:szCs w:val="22"/>
                  <w:u w:val="single"/>
                </w:rPr>
                <w:t>roy.tang@iprogilvy.com</w:t>
              </w:r>
            </w:hyperlink>
            <w:hyperlink r:id="rId12"/>
          </w:p>
        </w:tc>
      </w:tr>
    </w:tbl>
    <w:p w:rsidR="0077714A" w:rsidRDefault="00084DC5" w:rsidP="00FF7CFF">
      <w:hyperlink r:id="rId13"/>
    </w:p>
    <w:p w:rsidR="0077714A" w:rsidRDefault="0077714A" w:rsidP="00D81F0E">
      <w:pPr>
        <w:snapToGrid w:val="0"/>
        <w:outlineLvl w:val="0"/>
      </w:pPr>
      <w:r>
        <w:rPr>
          <w:rFonts w:ascii="Arial" w:eastAsia="Arial" w:hAnsi="Arial" w:cs="Arial"/>
          <w:b/>
          <w:sz w:val="22"/>
          <w:szCs w:val="22"/>
        </w:rPr>
        <w:t>Hong Kong Computer Society</w:t>
      </w:r>
    </w:p>
    <w:p w:rsidR="0077714A" w:rsidRDefault="0077714A" w:rsidP="00D81F0E">
      <w:pPr>
        <w:snapToGrid w:val="0"/>
        <w:outlineLvl w:val="0"/>
      </w:pPr>
      <w:r>
        <w:rPr>
          <w:rFonts w:ascii="Arial" w:eastAsia="Arial" w:hAnsi="Arial" w:cs="Arial"/>
          <w:sz w:val="22"/>
          <w:szCs w:val="22"/>
        </w:rPr>
        <w:t xml:space="preserve">Coco Wong </w:t>
      </w:r>
    </w:p>
    <w:p w:rsidR="0077714A" w:rsidRDefault="0077714A" w:rsidP="00D81F0E">
      <w:pPr>
        <w:snapToGrid w:val="0"/>
      </w:pPr>
      <w:r>
        <w:rPr>
          <w:rFonts w:ascii="Arial" w:eastAsia="Arial" w:hAnsi="Arial" w:cs="Arial"/>
          <w:sz w:val="22"/>
          <w:szCs w:val="22"/>
        </w:rPr>
        <w:t>Tel:      2834 2228</w:t>
      </w:r>
    </w:p>
    <w:p w:rsidR="00CB5A5A" w:rsidRPr="00CB5A5A" w:rsidRDefault="0077714A" w:rsidP="00D81F0E">
      <w:pPr>
        <w:snapToGrid w:val="0"/>
        <w:spacing w:after="0"/>
        <w:jc w:val="both"/>
        <w:rPr>
          <w:rFonts w:ascii="Arial" w:hAnsi="Arial" w:cs="Arial"/>
          <w:color w:val="auto"/>
          <w:sz w:val="22"/>
          <w:szCs w:val="22"/>
        </w:rPr>
      </w:pPr>
      <w:bookmarkStart w:id="0" w:name="_gjdgxs" w:colFirst="0" w:colLast="0"/>
      <w:bookmarkEnd w:id="0"/>
      <w:r>
        <w:rPr>
          <w:rFonts w:ascii="Arial" w:eastAsia="Arial" w:hAnsi="Arial" w:cs="Arial"/>
          <w:sz w:val="22"/>
          <w:szCs w:val="22"/>
        </w:rPr>
        <w:t xml:space="preserve">Email:   </w:t>
      </w:r>
      <w:hyperlink r:id="rId14">
        <w:r>
          <w:rPr>
            <w:rFonts w:ascii="Arial" w:eastAsia="Arial" w:hAnsi="Arial" w:cs="Arial"/>
            <w:color w:val="0000FF"/>
            <w:sz w:val="22"/>
            <w:szCs w:val="22"/>
            <w:u w:val="single"/>
          </w:rPr>
          <w:t>cocowong@hkcs.org.hk</w:t>
        </w:r>
      </w:hyperlink>
      <w:r w:rsidR="00CB5A5A">
        <w:rPr>
          <w:rFonts w:ascii="Arial" w:eastAsia="Arial" w:hAnsi="Arial" w:cs="Arial"/>
          <w:color w:val="0000FF"/>
          <w:sz w:val="22"/>
          <w:szCs w:val="22"/>
          <w:u w:val="single"/>
        </w:rPr>
        <w:t xml:space="preserve"> </w:t>
      </w:r>
    </w:p>
    <w:p w:rsidR="00072281" w:rsidRDefault="00072281">
      <w:pPr>
        <w:widowControl/>
        <w:spacing w:after="160" w:line="259" w:lineRule="auto"/>
        <w:rPr>
          <w:rFonts w:ascii="Arial" w:hAnsi="Arial" w:cs="Arial"/>
          <w:color w:val="auto"/>
          <w:sz w:val="22"/>
          <w:szCs w:val="22"/>
        </w:rPr>
      </w:pPr>
      <w:r>
        <w:rPr>
          <w:rFonts w:ascii="Arial" w:hAnsi="Arial" w:cs="Arial"/>
          <w:color w:val="auto"/>
          <w:sz w:val="22"/>
          <w:szCs w:val="22"/>
        </w:rPr>
        <w:br w:type="page"/>
      </w:r>
    </w:p>
    <w:p w:rsidR="00072281" w:rsidRPr="00072281" w:rsidRDefault="00072281" w:rsidP="00072281">
      <w:pPr>
        <w:pStyle w:val="Default"/>
        <w:jc w:val="both"/>
        <w:rPr>
          <w:b/>
          <w:sz w:val="22"/>
          <w:szCs w:val="22"/>
        </w:rPr>
      </w:pPr>
      <w:r w:rsidRPr="00072281">
        <w:rPr>
          <w:b/>
          <w:sz w:val="22"/>
          <w:szCs w:val="22"/>
        </w:rPr>
        <w:lastRenderedPageBreak/>
        <w:t>Appendix 1: Top 10 CIO Agenda</w:t>
      </w:r>
    </w:p>
    <w:tbl>
      <w:tblPr>
        <w:tblStyle w:val="TableGrid"/>
        <w:tblW w:w="0" w:type="auto"/>
        <w:tblLook w:val="04A0" w:firstRow="1" w:lastRow="0" w:firstColumn="1" w:lastColumn="0" w:noHBand="0" w:noVBand="1"/>
      </w:tblPr>
      <w:tblGrid>
        <w:gridCol w:w="641"/>
        <w:gridCol w:w="4315"/>
      </w:tblGrid>
      <w:tr w:rsidR="00290120" w:rsidTr="00290120">
        <w:tc>
          <w:tcPr>
            <w:tcW w:w="641" w:type="dxa"/>
          </w:tcPr>
          <w:p w:rsidR="00290120" w:rsidRPr="00072281" w:rsidRDefault="00290120" w:rsidP="00365696">
            <w:pPr>
              <w:pStyle w:val="Default"/>
              <w:jc w:val="both"/>
              <w:rPr>
                <w:b/>
                <w:sz w:val="22"/>
                <w:szCs w:val="22"/>
              </w:rPr>
            </w:pPr>
          </w:p>
        </w:tc>
        <w:tc>
          <w:tcPr>
            <w:tcW w:w="4315" w:type="dxa"/>
          </w:tcPr>
          <w:p w:rsidR="00290120" w:rsidRPr="00072281" w:rsidRDefault="00290120" w:rsidP="00365696">
            <w:pPr>
              <w:pStyle w:val="Default"/>
              <w:jc w:val="both"/>
              <w:rPr>
                <w:b/>
                <w:sz w:val="22"/>
                <w:szCs w:val="22"/>
              </w:rPr>
            </w:pPr>
            <w:r w:rsidRPr="00072281">
              <w:rPr>
                <w:rFonts w:hint="eastAsia"/>
                <w:b/>
                <w:sz w:val="22"/>
                <w:szCs w:val="22"/>
              </w:rPr>
              <w:t>Agenda</w:t>
            </w:r>
          </w:p>
        </w:tc>
      </w:tr>
      <w:tr w:rsidR="00290120" w:rsidTr="00290120">
        <w:tc>
          <w:tcPr>
            <w:tcW w:w="641" w:type="dxa"/>
          </w:tcPr>
          <w:p w:rsidR="00290120" w:rsidRPr="00511AB3" w:rsidRDefault="00290120" w:rsidP="00365696">
            <w:pPr>
              <w:pStyle w:val="Default"/>
              <w:jc w:val="both"/>
              <w:rPr>
                <w:sz w:val="22"/>
                <w:szCs w:val="22"/>
              </w:rPr>
            </w:pPr>
            <w:r>
              <w:rPr>
                <w:rFonts w:hint="eastAsia"/>
                <w:sz w:val="22"/>
                <w:szCs w:val="22"/>
              </w:rPr>
              <w:t>1</w:t>
            </w:r>
          </w:p>
        </w:tc>
        <w:tc>
          <w:tcPr>
            <w:tcW w:w="4315" w:type="dxa"/>
          </w:tcPr>
          <w:p w:rsidR="00290120" w:rsidRDefault="00290120" w:rsidP="00365696">
            <w:pPr>
              <w:pStyle w:val="Default"/>
              <w:jc w:val="both"/>
              <w:rPr>
                <w:sz w:val="22"/>
                <w:szCs w:val="22"/>
              </w:rPr>
            </w:pPr>
            <w:r w:rsidRPr="00511AB3">
              <w:rPr>
                <w:sz w:val="22"/>
                <w:szCs w:val="22"/>
              </w:rPr>
              <w:t>Addressing IT Resource/Talents Shortage</w:t>
            </w:r>
          </w:p>
        </w:tc>
      </w:tr>
      <w:tr w:rsidR="00290120" w:rsidTr="00290120">
        <w:tc>
          <w:tcPr>
            <w:tcW w:w="641" w:type="dxa"/>
          </w:tcPr>
          <w:p w:rsidR="00290120" w:rsidRPr="00511AB3" w:rsidRDefault="00290120" w:rsidP="00365696">
            <w:pPr>
              <w:pStyle w:val="Default"/>
              <w:jc w:val="both"/>
              <w:rPr>
                <w:sz w:val="22"/>
                <w:szCs w:val="22"/>
              </w:rPr>
            </w:pPr>
            <w:r>
              <w:rPr>
                <w:rFonts w:hint="eastAsia"/>
                <w:sz w:val="22"/>
                <w:szCs w:val="22"/>
              </w:rPr>
              <w:t>2</w:t>
            </w:r>
          </w:p>
        </w:tc>
        <w:tc>
          <w:tcPr>
            <w:tcW w:w="4315" w:type="dxa"/>
          </w:tcPr>
          <w:p w:rsidR="00290120" w:rsidRDefault="00290120" w:rsidP="00365696">
            <w:pPr>
              <w:pStyle w:val="Default"/>
              <w:jc w:val="both"/>
              <w:rPr>
                <w:sz w:val="22"/>
                <w:szCs w:val="22"/>
              </w:rPr>
            </w:pPr>
            <w:r w:rsidRPr="00511AB3">
              <w:rPr>
                <w:sz w:val="22"/>
                <w:szCs w:val="22"/>
              </w:rPr>
              <w:t>Addressing Cyber/Information Security</w:t>
            </w:r>
          </w:p>
        </w:tc>
      </w:tr>
      <w:tr w:rsidR="00290120" w:rsidTr="00290120">
        <w:tc>
          <w:tcPr>
            <w:tcW w:w="641" w:type="dxa"/>
          </w:tcPr>
          <w:p w:rsidR="00290120" w:rsidRPr="00511AB3" w:rsidRDefault="00290120" w:rsidP="00365696">
            <w:pPr>
              <w:pStyle w:val="Default"/>
              <w:jc w:val="both"/>
              <w:rPr>
                <w:sz w:val="22"/>
                <w:szCs w:val="22"/>
              </w:rPr>
            </w:pPr>
            <w:r>
              <w:rPr>
                <w:rFonts w:hint="eastAsia"/>
                <w:sz w:val="22"/>
                <w:szCs w:val="22"/>
              </w:rPr>
              <w:t>3</w:t>
            </w:r>
          </w:p>
        </w:tc>
        <w:tc>
          <w:tcPr>
            <w:tcW w:w="4315" w:type="dxa"/>
          </w:tcPr>
          <w:p w:rsidR="00290120" w:rsidRDefault="00290120" w:rsidP="00365696">
            <w:pPr>
              <w:pStyle w:val="Default"/>
              <w:jc w:val="both"/>
              <w:rPr>
                <w:sz w:val="22"/>
                <w:szCs w:val="22"/>
              </w:rPr>
            </w:pPr>
            <w:r w:rsidRPr="00511AB3">
              <w:rPr>
                <w:sz w:val="22"/>
                <w:szCs w:val="22"/>
              </w:rPr>
              <w:t>Encouraging Innovation</w:t>
            </w:r>
          </w:p>
        </w:tc>
      </w:tr>
      <w:tr w:rsidR="00290120" w:rsidTr="00290120">
        <w:tc>
          <w:tcPr>
            <w:tcW w:w="641" w:type="dxa"/>
          </w:tcPr>
          <w:p w:rsidR="00290120" w:rsidRPr="00511AB3" w:rsidRDefault="00290120" w:rsidP="00365696">
            <w:pPr>
              <w:pStyle w:val="Default"/>
              <w:jc w:val="both"/>
              <w:rPr>
                <w:sz w:val="22"/>
                <w:szCs w:val="22"/>
              </w:rPr>
            </w:pPr>
            <w:r>
              <w:rPr>
                <w:rFonts w:hint="eastAsia"/>
                <w:sz w:val="22"/>
                <w:szCs w:val="22"/>
              </w:rPr>
              <w:t>4</w:t>
            </w:r>
          </w:p>
        </w:tc>
        <w:tc>
          <w:tcPr>
            <w:tcW w:w="4315" w:type="dxa"/>
          </w:tcPr>
          <w:p w:rsidR="00290120" w:rsidRDefault="00290120" w:rsidP="00365696">
            <w:pPr>
              <w:pStyle w:val="Default"/>
              <w:jc w:val="both"/>
              <w:rPr>
                <w:sz w:val="22"/>
                <w:szCs w:val="22"/>
              </w:rPr>
            </w:pPr>
            <w:r w:rsidRPr="00511AB3">
              <w:rPr>
                <w:sz w:val="22"/>
                <w:szCs w:val="22"/>
              </w:rPr>
              <w:t>Implementing DevOps</w:t>
            </w:r>
          </w:p>
        </w:tc>
      </w:tr>
      <w:tr w:rsidR="00290120" w:rsidTr="00290120">
        <w:tc>
          <w:tcPr>
            <w:tcW w:w="641" w:type="dxa"/>
          </w:tcPr>
          <w:p w:rsidR="00290120" w:rsidRPr="00511AB3" w:rsidRDefault="00290120" w:rsidP="00365696">
            <w:pPr>
              <w:pStyle w:val="Default"/>
              <w:jc w:val="both"/>
              <w:rPr>
                <w:sz w:val="22"/>
                <w:szCs w:val="22"/>
              </w:rPr>
            </w:pPr>
            <w:r>
              <w:rPr>
                <w:rFonts w:hint="eastAsia"/>
                <w:sz w:val="22"/>
                <w:szCs w:val="22"/>
              </w:rPr>
              <w:t>5</w:t>
            </w:r>
          </w:p>
        </w:tc>
        <w:tc>
          <w:tcPr>
            <w:tcW w:w="4315" w:type="dxa"/>
          </w:tcPr>
          <w:p w:rsidR="00290120" w:rsidRDefault="00290120" w:rsidP="00365696">
            <w:pPr>
              <w:pStyle w:val="Default"/>
              <w:jc w:val="both"/>
              <w:rPr>
                <w:sz w:val="22"/>
                <w:szCs w:val="22"/>
              </w:rPr>
            </w:pPr>
            <w:r w:rsidRPr="00511AB3">
              <w:rPr>
                <w:sz w:val="22"/>
                <w:szCs w:val="22"/>
              </w:rPr>
              <w:t>Implementing Business Intelligence / Analytics</w:t>
            </w:r>
          </w:p>
        </w:tc>
      </w:tr>
      <w:tr w:rsidR="00290120" w:rsidTr="00290120">
        <w:tc>
          <w:tcPr>
            <w:tcW w:w="641" w:type="dxa"/>
          </w:tcPr>
          <w:p w:rsidR="00290120" w:rsidRPr="00511AB3" w:rsidRDefault="00290120" w:rsidP="00365696">
            <w:pPr>
              <w:pStyle w:val="Default"/>
              <w:jc w:val="both"/>
              <w:rPr>
                <w:sz w:val="22"/>
                <w:szCs w:val="22"/>
              </w:rPr>
            </w:pPr>
            <w:r>
              <w:rPr>
                <w:rFonts w:hint="eastAsia"/>
                <w:sz w:val="22"/>
                <w:szCs w:val="22"/>
              </w:rPr>
              <w:t>6</w:t>
            </w:r>
          </w:p>
        </w:tc>
        <w:tc>
          <w:tcPr>
            <w:tcW w:w="4315" w:type="dxa"/>
          </w:tcPr>
          <w:p w:rsidR="00290120" w:rsidRDefault="00290120" w:rsidP="00365696">
            <w:pPr>
              <w:pStyle w:val="Default"/>
              <w:jc w:val="both"/>
              <w:rPr>
                <w:sz w:val="22"/>
                <w:szCs w:val="22"/>
              </w:rPr>
            </w:pPr>
            <w:r w:rsidRPr="00511AB3">
              <w:rPr>
                <w:sz w:val="22"/>
                <w:szCs w:val="22"/>
              </w:rPr>
              <w:t>Mobility</w:t>
            </w:r>
          </w:p>
        </w:tc>
      </w:tr>
      <w:tr w:rsidR="00290120" w:rsidTr="00290120">
        <w:tc>
          <w:tcPr>
            <w:tcW w:w="641" w:type="dxa"/>
          </w:tcPr>
          <w:p w:rsidR="00290120" w:rsidRPr="00511AB3" w:rsidRDefault="00290120" w:rsidP="00365696">
            <w:pPr>
              <w:pStyle w:val="Default"/>
              <w:jc w:val="both"/>
              <w:rPr>
                <w:sz w:val="22"/>
                <w:szCs w:val="22"/>
              </w:rPr>
            </w:pPr>
            <w:r>
              <w:rPr>
                <w:rFonts w:hint="eastAsia"/>
                <w:sz w:val="22"/>
                <w:szCs w:val="22"/>
              </w:rPr>
              <w:t>7</w:t>
            </w:r>
          </w:p>
        </w:tc>
        <w:tc>
          <w:tcPr>
            <w:tcW w:w="4315" w:type="dxa"/>
          </w:tcPr>
          <w:p w:rsidR="00290120" w:rsidRDefault="00290120" w:rsidP="00365696">
            <w:pPr>
              <w:pStyle w:val="Default"/>
              <w:jc w:val="both"/>
              <w:rPr>
                <w:sz w:val="22"/>
                <w:szCs w:val="22"/>
              </w:rPr>
            </w:pPr>
            <w:r w:rsidRPr="00511AB3">
              <w:rPr>
                <w:sz w:val="22"/>
                <w:szCs w:val="22"/>
              </w:rPr>
              <w:t>Extending BI/Analytics to encompass unstructured Data</w:t>
            </w:r>
          </w:p>
        </w:tc>
      </w:tr>
      <w:tr w:rsidR="00290120" w:rsidTr="00290120">
        <w:tc>
          <w:tcPr>
            <w:tcW w:w="641" w:type="dxa"/>
          </w:tcPr>
          <w:p w:rsidR="00290120" w:rsidRPr="00511AB3" w:rsidRDefault="00290120" w:rsidP="00365696">
            <w:pPr>
              <w:pStyle w:val="Default"/>
              <w:jc w:val="both"/>
              <w:rPr>
                <w:sz w:val="22"/>
                <w:szCs w:val="22"/>
              </w:rPr>
            </w:pPr>
            <w:r>
              <w:rPr>
                <w:rFonts w:hint="eastAsia"/>
                <w:sz w:val="22"/>
                <w:szCs w:val="22"/>
              </w:rPr>
              <w:t>8</w:t>
            </w:r>
          </w:p>
        </w:tc>
        <w:tc>
          <w:tcPr>
            <w:tcW w:w="4315" w:type="dxa"/>
          </w:tcPr>
          <w:p w:rsidR="00290120" w:rsidRDefault="00290120" w:rsidP="00365696">
            <w:pPr>
              <w:pStyle w:val="Default"/>
              <w:jc w:val="both"/>
              <w:rPr>
                <w:sz w:val="22"/>
                <w:szCs w:val="22"/>
              </w:rPr>
            </w:pPr>
            <w:r w:rsidRPr="00511AB3">
              <w:rPr>
                <w:sz w:val="22"/>
                <w:szCs w:val="22"/>
              </w:rPr>
              <w:t>Implementing Cloud Computing services/solutions</w:t>
            </w:r>
          </w:p>
        </w:tc>
      </w:tr>
      <w:tr w:rsidR="00290120" w:rsidTr="00290120">
        <w:tc>
          <w:tcPr>
            <w:tcW w:w="641" w:type="dxa"/>
          </w:tcPr>
          <w:p w:rsidR="00290120" w:rsidRPr="00511AB3" w:rsidRDefault="00290120" w:rsidP="00365696">
            <w:pPr>
              <w:pStyle w:val="Default"/>
              <w:jc w:val="both"/>
              <w:rPr>
                <w:sz w:val="22"/>
                <w:szCs w:val="22"/>
              </w:rPr>
            </w:pPr>
            <w:r>
              <w:rPr>
                <w:rFonts w:hint="eastAsia"/>
                <w:sz w:val="22"/>
                <w:szCs w:val="22"/>
              </w:rPr>
              <w:t>9</w:t>
            </w:r>
          </w:p>
        </w:tc>
        <w:tc>
          <w:tcPr>
            <w:tcW w:w="4315" w:type="dxa"/>
          </w:tcPr>
          <w:p w:rsidR="00290120" w:rsidRDefault="00290120" w:rsidP="00365696">
            <w:pPr>
              <w:pStyle w:val="Default"/>
              <w:jc w:val="both"/>
              <w:rPr>
                <w:sz w:val="22"/>
                <w:szCs w:val="22"/>
              </w:rPr>
            </w:pPr>
            <w:r w:rsidRPr="00511AB3">
              <w:rPr>
                <w:sz w:val="22"/>
                <w:szCs w:val="22"/>
              </w:rPr>
              <w:t>Applying Artificial Intelligence</w:t>
            </w:r>
          </w:p>
        </w:tc>
      </w:tr>
      <w:tr w:rsidR="00290120" w:rsidTr="00290120">
        <w:tc>
          <w:tcPr>
            <w:tcW w:w="641" w:type="dxa"/>
          </w:tcPr>
          <w:p w:rsidR="00290120" w:rsidRPr="00511AB3" w:rsidRDefault="00290120" w:rsidP="00365696">
            <w:pPr>
              <w:pStyle w:val="Default"/>
              <w:jc w:val="both"/>
              <w:rPr>
                <w:sz w:val="22"/>
                <w:szCs w:val="22"/>
              </w:rPr>
            </w:pPr>
            <w:r>
              <w:rPr>
                <w:rFonts w:hint="eastAsia"/>
                <w:sz w:val="22"/>
                <w:szCs w:val="22"/>
              </w:rPr>
              <w:t>10</w:t>
            </w:r>
          </w:p>
        </w:tc>
        <w:tc>
          <w:tcPr>
            <w:tcW w:w="4315" w:type="dxa"/>
          </w:tcPr>
          <w:p w:rsidR="00290120" w:rsidRDefault="00290120" w:rsidP="00365696">
            <w:pPr>
              <w:pStyle w:val="Default"/>
              <w:jc w:val="both"/>
              <w:rPr>
                <w:sz w:val="22"/>
                <w:szCs w:val="22"/>
              </w:rPr>
            </w:pPr>
            <w:r w:rsidRPr="00511AB3">
              <w:rPr>
                <w:sz w:val="22"/>
                <w:szCs w:val="22"/>
              </w:rPr>
              <w:t>Making IT costs/investments more effective</w:t>
            </w:r>
          </w:p>
        </w:tc>
      </w:tr>
    </w:tbl>
    <w:p w:rsidR="00072281" w:rsidRDefault="00072281" w:rsidP="00072281">
      <w:pPr>
        <w:pStyle w:val="Default"/>
        <w:jc w:val="both"/>
        <w:rPr>
          <w:sz w:val="22"/>
          <w:szCs w:val="22"/>
        </w:rPr>
      </w:pPr>
    </w:p>
    <w:p w:rsidR="00072281" w:rsidRDefault="00072281" w:rsidP="00072281">
      <w:pPr>
        <w:pStyle w:val="Default"/>
        <w:jc w:val="both"/>
        <w:rPr>
          <w:sz w:val="22"/>
          <w:szCs w:val="22"/>
        </w:rPr>
      </w:pPr>
    </w:p>
    <w:p w:rsidR="00072281" w:rsidRPr="00072281" w:rsidRDefault="00072281" w:rsidP="00072281">
      <w:pPr>
        <w:pStyle w:val="Default"/>
        <w:jc w:val="both"/>
        <w:rPr>
          <w:b/>
          <w:sz w:val="22"/>
          <w:szCs w:val="22"/>
        </w:rPr>
      </w:pPr>
      <w:r w:rsidRPr="00072281">
        <w:rPr>
          <w:b/>
          <w:sz w:val="22"/>
          <w:szCs w:val="22"/>
        </w:rPr>
        <w:t>Appendix 2: Top 10 CIO Challenges</w:t>
      </w:r>
    </w:p>
    <w:tbl>
      <w:tblPr>
        <w:tblStyle w:val="TableGrid"/>
        <w:tblW w:w="0" w:type="auto"/>
        <w:tblLook w:val="04A0" w:firstRow="1" w:lastRow="0" w:firstColumn="1" w:lastColumn="0" w:noHBand="0" w:noVBand="1"/>
      </w:tblPr>
      <w:tblGrid>
        <w:gridCol w:w="663"/>
        <w:gridCol w:w="4315"/>
      </w:tblGrid>
      <w:tr w:rsidR="00290120" w:rsidTr="00290120">
        <w:tc>
          <w:tcPr>
            <w:tcW w:w="663" w:type="dxa"/>
          </w:tcPr>
          <w:p w:rsidR="00290120" w:rsidRDefault="00290120" w:rsidP="00365696">
            <w:pPr>
              <w:pStyle w:val="Default"/>
              <w:jc w:val="both"/>
              <w:rPr>
                <w:sz w:val="22"/>
                <w:szCs w:val="22"/>
              </w:rPr>
            </w:pPr>
          </w:p>
        </w:tc>
        <w:tc>
          <w:tcPr>
            <w:tcW w:w="4315" w:type="dxa"/>
          </w:tcPr>
          <w:p w:rsidR="00290120" w:rsidRDefault="00290120" w:rsidP="00365696">
            <w:pPr>
              <w:pStyle w:val="Default"/>
              <w:jc w:val="both"/>
              <w:rPr>
                <w:sz w:val="22"/>
                <w:szCs w:val="22"/>
              </w:rPr>
            </w:pPr>
            <w:r>
              <w:rPr>
                <w:sz w:val="22"/>
                <w:szCs w:val="22"/>
              </w:rPr>
              <w:t>Challenge</w:t>
            </w:r>
          </w:p>
        </w:tc>
      </w:tr>
      <w:tr w:rsidR="00290120" w:rsidTr="00290120">
        <w:tc>
          <w:tcPr>
            <w:tcW w:w="663" w:type="dxa"/>
          </w:tcPr>
          <w:p w:rsidR="00290120" w:rsidRPr="00BA4A67" w:rsidRDefault="00290120" w:rsidP="00365696">
            <w:pPr>
              <w:pStyle w:val="Default"/>
              <w:jc w:val="both"/>
            </w:pPr>
            <w:r>
              <w:rPr>
                <w:rFonts w:hint="eastAsia"/>
              </w:rPr>
              <w:t>1</w:t>
            </w:r>
          </w:p>
        </w:tc>
        <w:tc>
          <w:tcPr>
            <w:tcW w:w="4315" w:type="dxa"/>
          </w:tcPr>
          <w:p w:rsidR="00290120" w:rsidRDefault="00290120" w:rsidP="00365696">
            <w:pPr>
              <w:pStyle w:val="Default"/>
              <w:jc w:val="both"/>
              <w:rPr>
                <w:sz w:val="22"/>
                <w:szCs w:val="22"/>
              </w:rPr>
            </w:pPr>
            <w:r w:rsidRPr="00BA4A67">
              <w:t>Cyber/information security</w:t>
            </w:r>
          </w:p>
        </w:tc>
      </w:tr>
      <w:tr w:rsidR="00290120" w:rsidTr="00290120">
        <w:tc>
          <w:tcPr>
            <w:tcW w:w="663" w:type="dxa"/>
          </w:tcPr>
          <w:p w:rsidR="00290120" w:rsidRPr="00BA4A67" w:rsidRDefault="00290120" w:rsidP="00365696">
            <w:pPr>
              <w:pStyle w:val="Default"/>
              <w:jc w:val="both"/>
            </w:pPr>
            <w:r>
              <w:rPr>
                <w:rFonts w:hint="eastAsia"/>
              </w:rPr>
              <w:t>2</w:t>
            </w:r>
          </w:p>
        </w:tc>
        <w:tc>
          <w:tcPr>
            <w:tcW w:w="4315" w:type="dxa"/>
          </w:tcPr>
          <w:p w:rsidR="00290120" w:rsidRDefault="00290120" w:rsidP="00365696">
            <w:pPr>
              <w:pStyle w:val="Default"/>
              <w:jc w:val="both"/>
              <w:rPr>
                <w:sz w:val="22"/>
                <w:szCs w:val="22"/>
              </w:rPr>
            </w:pPr>
            <w:r w:rsidRPr="00BA4A67">
              <w:t>Talent Gap/Shortage</w:t>
            </w:r>
          </w:p>
        </w:tc>
      </w:tr>
      <w:tr w:rsidR="00290120" w:rsidTr="00290120">
        <w:tc>
          <w:tcPr>
            <w:tcW w:w="663" w:type="dxa"/>
          </w:tcPr>
          <w:p w:rsidR="00290120" w:rsidRPr="00BA4A67" w:rsidRDefault="00290120" w:rsidP="00365696">
            <w:pPr>
              <w:pStyle w:val="Default"/>
              <w:jc w:val="both"/>
            </w:pPr>
            <w:r>
              <w:rPr>
                <w:rFonts w:hint="eastAsia"/>
              </w:rPr>
              <w:t>3</w:t>
            </w:r>
          </w:p>
        </w:tc>
        <w:tc>
          <w:tcPr>
            <w:tcW w:w="4315" w:type="dxa"/>
          </w:tcPr>
          <w:p w:rsidR="00290120" w:rsidRDefault="00290120" w:rsidP="00365696">
            <w:pPr>
              <w:pStyle w:val="Default"/>
              <w:jc w:val="both"/>
              <w:rPr>
                <w:sz w:val="22"/>
                <w:szCs w:val="22"/>
              </w:rPr>
            </w:pPr>
            <w:r w:rsidRPr="00BA4A67">
              <w:t>Shortage of Human Resources</w:t>
            </w:r>
          </w:p>
        </w:tc>
      </w:tr>
      <w:tr w:rsidR="00290120" w:rsidTr="00290120">
        <w:tc>
          <w:tcPr>
            <w:tcW w:w="663" w:type="dxa"/>
          </w:tcPr>
          <w:p w:rsidR="00290120" w:rsidRPr="00BA4A67" w:rsidRDefault="00290120" w:rsidP="00365696">
            <w:pPr>
              <w:pStyle w:val="Default"/>
              <w:jc w:val="both"/>
            </w:pPr>
            <w:r>
              <w:rPr>
                <w:rFonts w:hint="eastAsia"/>
              </w:rPr>
              <w:t>4</w:t>
            </w:r>
          </w:p>
        </w:tc>
        <w:tc>
          <w:tcPr>
            <w:tcW w:w="4315" w:type="dxa"/>
          </w:tcPr>
          <w:p w:rsidR="00290120" w:rsidRDefault="00290120" w:rsidP="00365696">
            <w:pPr>
              <w:pStyle w:val="Default"/>
              <w:jc w:val="both"/>
              <w:rPr>
                <w:sz w:val="22"/>
                <w:szCs w:val="22"/>
              </w:rPr>
            </w:pPr>
            <w:r w:rsidRPr="00BA4A67">
              <w:t>Meeting Users demand/expectations</w:t>
            </w:r>
          </w:p>
        </w:tc>
      </w:tr>
      <w:tr w:rsidR="00290120" w:rsidTr="00290120">
        <w:tc>
          <w:tcPr>
            <w:tcW w:w="663" w:type="dxa"/>
          </w:tcPr>
          <w:p w:rsidR="00290120" w:rsidRPr="00BA4A67" w:rsidRDefault="00290120" w:rsidP="00365696">
            <w:pPr>
              <w:pStyle w:val="Default"/>
              <w:jc w:val="both"/>
            </w:pPr>
            <w:r>
              <w:rPr>
                <w:rFonts w:hint="eastAsia"/>
              </w:rPr>
              <w:t>5</w:t>
            </w:r>
          </w:p>
        </w:tc>
        <w:tc>
          <w:tcPr>
            <w:tcW w:w="4315" w:type="dxa"/>
          </w:tcPr>
          <w:p w:rsidR="00290120" w:rsidRDefault="00290120" w:rsidP="00365696">
            <w:pPr>
              <w:pStyle w:val="Default"/>
              <w:jc w:val="both"/>
              <w:rPr>
                <w:sz w:val="22"/>
                <w:szCs w:val="22"/>
              </w:rPr>
            </w:pPr>
            <w:r w:rsidRPr="00BA4A67">
              <w:t>I</w:t>
            </w:r>
            <w:r>
              <w:t>o</w:t>
            </w:r>
            <w:r w:rsidRPr="00BA4A67">
              <w:t>T Security</w:t>
            </w:r>
          </w:p>
        </w:tc>
      </w:tr>
      <w:tr w:rsidR="00290120" w:rsidTr="00290120">
        <w:tc>
          <w:tcPr>
            <w:tcW w:w="663" w:type="dxa"/>
          </w:tcPr>
          <w:p w:rsidR="00290120" w:rsidRPr="00BA4A67" w:rsidRDefault="00290120" w:rsidP="00365696">
            <w:pPr>
              <w:pStyle w:val="Default"/>
              <w:jc w:val="both"/>
            </w:pPr>
            <w:r>
              <w:rPr>
                <w:rFonts w:hint="eastAsia"/>
              </w:rPr>
              <w:t>6</w:t>
            </w:r>
          </w:p>
        </w:tc>
        <w:tc>
          <w:tcPr>
            <w:tcW w:w="4315" w:type="dxa"/>
          </w:tcPr>
          <w:p w:rsidR="00290120" w:rsidRDefault="00290120" w:rsidP="00365696">
            <w:pPr>
              <w:pStyle w:val="Default"/>
              <w:jc w:val="both"/>
              <w:rPr>
                <w:sz w:val="22"/>
                <w:szCs w:val="22"/>
              </w:rPr>
            </w:pPr>
            <w:r w:rsidRPr="00BA4A67">
              <w:t>Renewal/Replacement of software</w:t>
            </w:r>
          </w:p>
        </w:tc>
      </w:tr>
      <w:tr w:rsidR="00290120" w:rsidTr="00290120">
        <w:tc>
          <w:tcPr>
            <w:tcW w:w="663" w:type="dxa"/>
          </w:tcPr>
          <w:p w:rsidR="00290120" w:rsidRPr="00BA4A67" w:rsidRDefault="00290120" w:rsidP="00365696">
            <w:pPr>
              <w:pStyle w:val="Default"/>
              <w:jc w:val="both"/>
            </w:pPr>
            <w:r>
              <w:rPr>
                <w:rFonts w:hint="eastAsia"/>
              </w:rPr>
              <w:t>7</w:t>
            </w:r>
          </w:p>
        </w:tc>
        <w:tc>
          <w:tcPr>
            <w:tcW w:w="4315" w:type="dxa"/>
          </w:tcPr>
          <w:p w:rsidR="00290120" w:rsidRDefault="00290120" w:rsidP="00290120">
            <w:pPr>
              <w:pStyle w:val="Default"/>
              <w:rPr>
                <w:sz w:val="22"/>
                <w:szCs w:val="22"/>
              </w:rPr>
            </w:pPr>
            <w:r w:rsidRPr="00BA4A67">
              <w:t>Renewal/Replacement of IT infrastructure</w:t>
            </w:r>
          </w:p>
        </w:tc>
      </w:tr>
      <w:tr w:rsidR="00290120" w:rsidTr="00290120">
        <w:trPr>
          <w:trHeight w:val="70"/>
        </w:trPr>
        <w:tc>
          <w:tcPr>
            <w:tcW w:w="663" w:type="dxa"/>
          </w:tcPr>
          <w:p w:rsidR="00290120" w:rsidRPr="00BA4A67" w:rsidRDefault="00290120" w:rsidP="00365696">
            <w:pPr>
              <w:pStyle w:val="Default"/>
              <w:jc w:val="both"/>
            </w:pPr>
            <w:r>
              <w:rPr>
                <w:rFonts w:hint="eastAsia"/>
              </w:rPr>
              <w:t>8</w:t>
            </w:r>
          </w:p>
        </w:tc>
        <w:tc>
          <w:tcPr>
            <w:tcW w:w="4315" w:type="dxa"/>
          </w:tcPr>
          <w:p w:rsidR="00290120" w:rsidRDefault="00290120" w:rsidP="00365696">
            <w:pPr>
              <w:pStyle w:val="Default"/>
              <w:jc w:val="both"/>
              <w:rPr>
                <w:sz w:val="22"/>
                <w:szCs w:val="22"/>
              </w:rPr>
            </w:pPr>
            <w:r w:rsidRPr="00BA4A67">
              <w:t>Pressure for costs reduction</w:t>
            </w:r>
          </w:p>
        </w:tc>
      </w:tr>
      <w:tr w:rsidR="00290120" w:rsidTr="00290120">
        <w:tc>
          <w:tcPr>
            <w:tcW w:w="663" w:type="dxa"/>
          </w:tcPr>
          <w:p w:rsidR="00290120" w:rsidRPr="00BA4A67" w:rsidRDefault="00290120" w:rsidP="00365696">
            <w:pPr>
              <w:pStyle w:val="Default"/>
              <w:jc w:val="both"/>
            </w:pPr>
            <w:r>
              <w:rPr>
                <w:rFonts w:hint="eastAsia"/>
              </w:rPr>
              <w:t>9</w:t>
            </w:r>
          </w:p>
        </w:tc>
        <w:tc>
          <w:tcPr>
            <w:tcW w:w="4315" w:type="dxa"/>
          </w:tcPr>
          <w:p w:rsidR="00290120" w:rsidRDefault="00290120" w:rsidP="00365696">
            <w:pPr>
              <w:pStyle w:val="Default"/>
              <w:jc w:val="both"/>
              <w:rPr>
                <w:sz w:val="22"/>
                <w:szCs w:val="22"/>
              </w:rPr>
            </w:pPr>
            <w:r w:rsidRPr="00BA4A67">
              <w:t>IT Governance</w:t>
            </w:r>
          </w:p>
        </w:tc>
      </w:tr>
      <w:tr w:rsidR="00290120" w:rsidTr="00290120">
        <w:tc>
          <w:tcPr>
            <w:tcW w:w="663" w:type="dxa"/>
          </w:tcPr>
          <w:p w:rsidR="00290120" w:rsidRPr="00BA4A67" w:rsidRDefault="00290120" w:rsidP="00365696">
            <w:pPr>
              <w:pStyle w:val="Default"/>
              <w:jc w:val="both"/>
            </w:pPr>
            <w:r>
              <w:rPr>
                <w:rFonts w:hint="eastAsia"/>
              </w:rPr>
              <w:t>10</w:t>
            </w:r>
          </w:p>
        </w:tc>
        <w:tc>
          <w:tcPr>
            <w:tcW w:w="4315" w:type="dxa"/>
          </w:tcPr>
          <w:p w:rsidR="00290120" w:rsidRDefault="00290120" w:rsidP="00365696">
            <w:pPr>
              <w:pStyle w:val="Default"/>
              <w:jc w:val="both"/>
              <w:rPr>
                <w:sz w:val="22"/>
                <w:szCs w:val="22"/>
              </w:rPr>
            </w:pPr>
            <w:r w:rsidRPr="00BA4A67">
              <w:t>Lack of Enterprise Architecture</w:t>
            </w:r>
          </w:p>
        </w:tc>
      </w:tr>
    </w:tbl>
    <w:p w:rsidR="0052789B" w:rsidRDefault="0052789B" w:rsidP="0052789B">
      <w:pPr>
        <w:widowControl/>
        <w:spacing w:after="160" w:line="259" w:lineRule="auto"/>
        <w:rPr>
          <w:b/>
          <w:sz w:val="22"/>
          <w:szCs w:val="22"/>
        </w:rPr>
      </w:pPr>
    </w:p>
    <w:p w:rsidR="00072281" w:rsidRPr="00072281" w:rsidRDefault="00072281" w:rsidP="0052789B">
      <w:pPr>
        <w:pStyle w:val="Default"/>
        <w:jc w:val="both"/>
        <w:rPr>
          <w:b/>
          <w:sz w:val="22"/>
          <w:szCs w:val="22"/>
        </w:rPr>
      </w:pPr>
      <w:r w:rsidRPr="00072281">
        <w:rPr>
          <w:b/>
          <w:sz w:val="22"/>
          <w:szCs w:val="22"/>
        </w:rPr>
        <w:t xml:space="preserve">Appendix </w:t>
      </w:r>
      <w:r w:rsidR="00E206C3">
        <w:rPr>
          <w:b/>
          <w:sz w:val="22"/>
          <w:szCs w:val="22"/>
        </w:rPr>
        <w:t>3</w:t>
      </w:r>
      <w:r w:rsidRPr="00072281">
        <w:rPr>
          <w:b/>
          <w:sz w:val="22"/>
          <w:szCs w:val="22"/>
        </w:rPr>
        <w:t>: Top 10 CIO Technolog</w:t>
      </w:r>
      <w:r w:rsidR="00290120">
        <w:rPr>
          <w:b/>
          <w:sz w:val="22"/>
          <w:szCs w:val="22"/>
        </w:rPr>
        <w:t>y Priorities</w:t>
      </w:r>
    </w:p>
    <w:tbl>
      <w:tblPr>
        <w:tblStyle w:val="TableGrid"/>
        <w:tblW w:w="0" w:type="auto"/>
        <w:tblLook w:val="04A0" w:firstRow="1" w:lastRow="0" w:firstColumn="1" w:lastColumn="0" w:noHBand="0" w:noVBand="1"/>
      </w:tblPr>
      <w:tblGrid>
        <w:gridCol w:w="530"/>
        <w:gridCol w:w="4315"/>
      </w:tblGrid>
      <w:tr w:rsidR="00290120" w:rsidTr="00290120">
        <w:tc>
          <w:tcPr>
            <w:tcW w:w="530" w:type="dxa"/>
          </w:tcPr>
          <w:p w:rsidR="00290120" w:rsidRPr="00072281" w:rsidRDefault="00290120" w:rsidP="00072281">
            <w:pPr>
              <w:pStyle w:val="Default"/>
              <w:jc w:val="both"/>
              <w:rPr>
                <w:b/>
                <w:sz w:val="22"/>
                <w:szCs w:val="22"/>
              </w:rPr>
            </w:pPr>
          </w:p>
        </w:tc>
        <w:tc>
          <w:tcPr>
            <w:tcW w:w="4315" w:type="dxa"/>
          </w:tcPr>
          <w:p w:rsidR="00290120" w:rsidRDefault="00290120" w:rsidP="00072281">
            <w:pPr>
              <w:pStyle w:val="Default"/>
              <w:jc w:val="both"/>
              <w:rPr>
                <w:sz w:val="22"/>
                <w:szCs w:val="22"/>
              </w:rPr>
            </w:pPr>
            <w:r w:rsidRPr="00072281">
              <w:rPr>
                <w:b/>
                <w:sz w:val="22"/>
                <w:szCs w:val="22"/>
              </w:rPr>
              <w:t>Technology</w:t>
            </w:r>
          </w:p>
        </w:tc>
      </w:tr>
      <w:tr w:rsidR="00290120" w:rsidTr="00290120">
        <w:tc>
          <w:tcPr>
            <w:tcW w:w="530" w:type="dxa"/>
          </w:tcPr>
          <w:p w:rsidR="00290120" w:rsidRPr="00154165" w:rsidRDefault="00290120" w:rsidP="00365696">
            <w:pPr>
              <w:pStyle w:val="Default"/>
              <w:jc w:val="both"/>
            </w:pPr>
            <w:r>
              <w:rPr>
                <w:rFonts w:hint="eastAsia"/>
              </w:rPr>
              <w:t>1</w:t>
            </w:r>
          </w:p>
        </w:tc>
        <w:tc>
          <w:tcPr>
            <w:tcW w:w="4315" w:type="dxa"/>
          </w:tcPr>
          <w:p w:rsidR="00290120" w:rsidRDefault="00290120" w:rsidP="00365696">
            <w:pPr>
              <w:pStyle w:val="Default"/>
              <w:jc w:val="both"/>
              <w:rPr>
                <w:sz w:val="22"/>
                <w:szCs w:val="22"/>
              </w:rPr>
            </w:pPr>
            <w:r w:rsidRPr="00154165">
              <w:t>Big Data Analytics</w:t>
            </w:r>
          </w:p>
        </w:tc>
      </w:tr>
      <w:tr w:rsidR="00290120" w:rsidTr="00290120">
        <w:tc>
          <w:tcPr>
            <w:tcW w:w="530" w:type="dxa"/>
          </w:tcPr>
          <w:p w:rsidR="00290120" w:rsidRPr="00154165" w:rsidRDefault="00290120" w:rsidP="00365696">
            <w:pPr>
              <w:pStyle w:val="Default"/>
              <w:jc w:val="both"/>
            </w:pPr>
            <w:r>
              <w:rPr>
                <w:rFonts w:hint="eastAsia"/>
              </w:rPr>
              <w:t>2</w:t>
            </w:r>
          </w:p>
        </w:tc>
        <w:tc>
          <w:tcPr>
            <w:tcW w:w="4315" w:type="dxa"/>
          </w:tcPr>
          <w:p w:rsidR="00290120" w:rsidRDefault="00290120" w:rsidP="00365696">
            <w:pPr>
              <w:pStyle w:val="Default"/>
              <w:jc w:val="both"/>
              <w:rPr>
                <w:sz w:val="22"/>
                <w:szCs w:val="22"/>
              </w:rPr>
            </w:pPr>
            <w:r w:rsidRPr="00154165">
              <w:t>Cloud Computing</w:t>
            </w:r>
          </w:p>
        </w:tc>
      </w:tr>
      <w:tr w:rsidR="00290120" w:rsidTr="00290120">
        <w:tc>
          <w:tcPr>
            <w:tcW w:w="530" w:type="dxa"/>
          </w:tcPr>
          <w:p w:rsidR="00290120" w:rsidRPr="00154165" w:rsidRDefault="00290120" w:rsidP="00365696">
            <w:pPr>
              <w:pStyle w:val="Default"/>
              <w:jc w:val="both"/>
            </w:pPr>
            <w:r>
              <w:rPr>
                <w:rFonts w:hint="eastAsia"/>
              </w:rPr>
              <w:t>3</w:t>
            </w:r>
          </w:p>
        </w:tc>
        <w:tc>
          <w:tcPr>
            <w:tcW w:w="4315" w:type="dxa"/>
          </w:tcPr>
          <w:p w:rsidR="00290120" w:rsidRDefault="00290120" w:rsidP="00365696">
            <w:pPr>
              <w:pStyle w:val="Default"/>
              <w:jc w:val="both"/>
              <w:rPr>
                <w:sz w:val="22"/>
                <w:szCs w:val="22"/>
              </w:rPr>
            </w:pPr>
            <w:r w:rsidRPr="00154165">
              <w:t>Business Intelligence / Analytics</w:t>
            </w:r>
          </w:p>
        </w:tc>
      </w:tr>
      <w:tr w:rsidR="00290120" w:rsidTr="00290120">
        <w:tc>
          <w:tcPr>
            <w:tcW w:w="530" w:type="dxa"/>
          </w:tcPr>
          <w:p w:rsidR="00290120" w:rsidRPr="00154165" w:rsidRDefault="00290120" w:rsidP="00365696">
            <w:pPr>
              <w:pStyle w:val="Default"/>
              <w:jc w:val="both"/>
            </w:pPr>
            <w:r>
              <w:rPr>
                <w:rFonts w:hint="eastAsia"/>
              </w:rPr>
              <w:t>4</w:t>
            </w:r>
          </w:p>
        </w:tc>
        <w:tc>
          <w:tcPr>
            <w:tcW w:w="4315" w:type="dxa"/>
          </w:tcPr>
          <w:p w:rsidR="00290120" w:rsidRDefault="00290120" w:rsidP="00365696">
            <w:pPr>
              <w:pStyle w:val="Default"/>
              <w:jc w:val="both"/>
              <w:rPr>
                <w:sz w:val="22"/>
                <w:szCs w:val="22"/>
              </w:rPr>
            </w:pPr>
            <w:r w:rsidRPr="00154165">
              <w:t>Mobility</w:t>
            </w:r>
          </w:p>
        </w:tc>
      </w:tr>
      <w:tr w:rsidR="00290120" w:rsidTr="00290120">
        <w:tc>
          <w:tcPr>
            <w:tcW w:w="530" w:type="dxa"/>
          </w:tcPr>
          <w:p w:rsidR="00290120" w:rsidRPr="00154165" w:rsidRDefault="00290120" w:rsidP="00365696">
            <w:pPr>
              <w:pStyle w:val="Default"/>
              <w:jc w:val="both"/>
            </w:pPr>
            <w:r>
              <w:rPr>
                <w:rFonts w:hint="eastAsia"/>
              </w:rPr>
              <w:t>5</w:t>
            </w:r>
          </w:p>
        </w:tc>
        <w:tc>
          <w:tcPr>
            <w:tcW w:w="4315" w:type="dxa"/>
          </w:tcPr>
          <w:p w:rsidR="00290120" w:rsidRDefault="00290120" w:rsidP="00365696">
            <w:pPr>
              <w:pStyle w:val="Default"/>
              <w:jc w:val="both"/>
              <w:rPr>
                <w:sz w:val="22"/>
                <w:szCs w:val="22"/>
              </w:rPr>
            </w:pPr>
            <w:r w:rsidRPr="00154165">
              <w:t>Internet of Things</w:t>
            </w:r>
          </w:p>
        </w:tc>
      </w:tr>
      <w:tr w:rsidR="00290120" w:rsidTr="00290120">
        <w:tc>
          <w:tcPr>
            <w:tcW w:w="530" w:type="dxa"/>
          </w:tcPr>
          <w:p w:rsidR="00290120" w:rsidRPr="00154165" w:rsidRDefault="00290120" w:rsidP="00365696">
            <w:pPr>
              <w:pStyle w:val="Default"/>
              <w:jc w:val="both"/>
            </w:pPr>
            <w:r>
              <w:rPr>
                <w:rFonts w:hint="eastAsia"/>
              </w:rPr>
              <w:t>6</w:t>
            </w:r>
          </w:p>
        </w:tc>
        <w:tc>
          <w:tcPr>
            <w:tcW w:w="4315" w:type="dxa"/>
          </w:tcPr>
          <w:p w:rsidR="00290120" w:rsidRDefault="00290120" w:rsidP="00365696">
            <w:pPr>
              <w:pStyle w:val="Default"/>
              <w:jc w:val="both"/>
              <w:rPr>
                <w:sz w:val="22"/>
                <w:szCs w:val="22"/>
              </w:rPr>
            </w:pPr>
            <w:r w:rsidRPr="00154165">
              <w:t>Artificial Intelligence (AI)</w:t>
            </w:r>
          </w:p>
        </w:tc>
      </w:tr>
      <w:tr w:rsidR="00290120" w:rsidTr="00290120">
        <w:tc>
          <w:tcPr>
            <w:tcW w:w="530" w:type="dxa"/>
          </w:tcPr>
          <w:p w:rsidR="00290120" w:rsidRPr="00154165" w:rsidRDefault="00290120" w:rsidP="00365696">
            <w:pPr>
              <w:pStyle w:val="Default"/>
              <w:jc w:val="both"/>
            </w:pPr>
            <w:r>
              <w:rPr>
                <w:rFonts w:hint="eastAsia"/>
              </w:rPr>
              <w:t>7</w:t>
            </w:r>
          </w:p>
        </w:tc>
        <w:tc>
          <w:tcPr>
            <w:tcW w:w="4315" w:type="dxa"/>
          </w:tcPr>
          <w:p w:rsidR="00290120" w:rsidRDefault="00290120" w:rsidP="00365696">
            <w:pPr>
              <w:pStyle w:val="Default"/>
              <w:jc w:val="both"/>
              <w:rPr>
                <w:sz w:val="22"/>
                <w:szCs w:val="22"/>
              </w:rPr>
            </w:pPr>
            <w:r w:rsidRPr="00154165">
              <w:t>Virtualization</w:t>
            </w:r>
          </w:p>
        </w:tc>
      </w:tr>
      <w:tr w:rsidR="00290120" w:rsidTr="00290120">
        <w:tc>
          <w:tcPr>
            <w:tcW w:w="530" w:type="dxa"/>
          </w:tcPr>
          <w:p w:rsidR="00290120" w:rsidRPr="00154165" w:rsidRDefault="00290120" w:rsidP="00365696">
            <w:pPr>
              <w:pStyle w:val="Default"/>
              <w:jc w:val="both"/>
            </w:pPr>
            <w:r>
              <w:rPr>
                <w:rFonts w:hint="eastAsia"/>
              </w:rPr>
              <w:t>8</w:t>
            </w:r>
          </w:p>
        </w:tc>
        <w:tc>
          <w:tcPr>
            <w:tcW w:w="4315" w:type="dxa"/>
          </w:tcPr>
          <w:p w:rsidR="00290120" w:rsidRPr="00290120" w:rsidRDefault="00290120" w:rsidP="00365696">
            <w:pPr>
              <w:pStyle w:val="Default"/>
              <w:jc w:val="both"/>
            </w:pPr>
            <w:r w:rsidRPr="00154165">
              <w:t xml:space="preserve">Chatbot    </w:t>
            </w:r>
          </w:p>
        </w:tc>
      </w:tr>
      <w:tr w:rsidR="00290120" w:rsidTr="00290120">
        <w:tc>
          <w:tcPr>
            <w:tcW w:w="530" w:type="dxa"/>
          </w:tcPr>
          <w:p w:rsidR="00290120" w:rsidRPr="00154165" w:rsidRDefault="00290120" w:rsidP="00365696">
            <w:pPr>
              <w:pStyle w:val="Default"/>
              <w:jc w:val="both"/>
            </w:pPr>
            <w:r>
              <w:rPr>
                <w:rFonts w:hint="eastAsia"/>
              </w:rPr>
              <w:t>9</w:t>
            </w:r>
          </w:p>
        </w:tc>
        <w:tc>
          <w:tcPr>
            <w:tcW w:w="4315" w:type="dxa"/>
          </w:tcPr>
          <w:p w:rsidR="00290120" w:rsidRPr="00290120" w:rsidRDefault="00290120" w:rsidP="00365696">
            <w:pPr>
              <w:pStyle w:val="Default"/>
              <w:jc w:val="both"/>
            </w:pPr>
            <w:r w:rsidRPr="00154165">
              <w:t>Advance Machine Learning</w:t>
            </w:r>
          </w:p>
        </w:tc>
      </w:tr>
      <w:tr w:rsidR="00290120" w:rsidTr="00290120">
        <w:tc>
          <w:tcPr>
            <w:tcW w:w="530" w:type="dxa"/>
          </w:tcPr>
          <w:p w:rsidR="00290120" w:rsidRDefault="00290120" w:rsidP="00365696">
            <w:pPr>
              <w:pStyle w:val="Default"/>
              <w:jc w:val="both"/>
            </w:pPr>
            <w:r>
              <w:rPr>
                <w:rFonts w:hint="eastAsia"/>
              </w:rPr>
              <w:t>10</w:t>
            </w:r>
          </w:p>
        </w:tc>
        <w:tc>
          <w:tcPr>
            <w:tcW w:w="4315" w:type="dxa"/>
          </w:tcPr>
          <w:p w:rsidR="00290120" w:rsidRPr="00154165" w:rsidRDefault="00290120" w:rsidP="00365696">
            <w:pPr>
              <w:pStyle w:val="Default"/>
              <w:jc w:val="both"/>
            </w:pPr>
            <w:r w:rsidRPr="00290120">
              <w:t>Collaboration Technologies</w:t>
            </w:r>
          </w:p>
        </w:tc>
      </w:tr>
    </w:tbl>
    <w:p w:rsidR="00CB5A5A" w:rsidRDefault="00CB5A5A">
      <w:pPr>
        <w:spacing w:after="0"/>
        <w:jc w:val="both"/>
        <w:rPr>
          <w:rFonts w:ascii="Arial" w:hAnsi="Arial" w:cs="Arial"/>
          <w:color w:val="auto"/>
          <w:sz w:val="22"/>
          <w:szCs w:val="22"/>
        </w:rPr>
      </w:pPr>
    </w:p>
    <w:p w:rsidR="00766407" w:rsidRDefault="00766407">
      <w:pPr>
        <w:widowControl/>
        <w:spacing w:after="160" w:line="259" w:lineRule="auto"/>
        <w:rPr>
          <w:rFonts w:ascii="Arial" w:hAnsi="Arial" w:cs="Arial"/>
          <w:color w:val="auto"/>
          <w:sz w:val="22"/>
          <w:szCs w:val="22"/>
        </w:rPr>
      </w:pPr>
      <w:r>
        <w:rPr>
          <w:rFonts w:ascii="Arial" w:hAnsi="Arial" w:cs="Arial"/>
          <w:color w:val="auto"/>
          <w:sz w:val="22"/>
          <w:szCs w:val="22"/>
        </w:rPr>
        <w:br w:type="page"/>
      </w:r>
    </w:p>
    <w:p w:rsidR="00766407" w:rsidRPr="00084179" w:rsidRDefault="00766407" w:rsidP="00766407">
      <w:pPr>
        <w:rPr>
          <w:rFonts w:ascii="Arial" w:hAnsi="Arial" w:cs="Arial"/>
          <w:lang w:val="en-GB"/>
        </w:rPr>
      </w:pPr>
      <w:r w:rsidRPr="00084179">
        <w:rPr>
          <w:rFonts w:ascii="Arial" w:hAnsi="Arial" w:cs="Arial"/>
          <w:b/>
          <w:bCs/>
        </w:rPr>
        <w:lastRenderedPageBreak/>
        <w:t>Photo Captions</w:t>
      </w:r>
    </w:p>
    <w:p w:rsidR="00766407" w:rsidRPr="00084179" w:rsidRDefault="00766407" w:rsidP="00766407">
      <w:pPr>
        <w:rPr>
          <w:rFonts w:ascii="Arial" w:hAnsi="Arial" w:cs="Arial"/>
        </w:rPr>
      </w:pPr>
      <w:r w:rsidRPr="00084179">
        <w:rPr>
          <w:rFonts w:ascii="Arial" w:hAnsi="Arial" w:cs="Arial"/>
          <w:i/>
          <w:noProof/>
          <w:color w:val="0000FF"/>
          <w:lang w:eastAsia="zh-CN"/>
        </w:rPr>
        <w:drawing>
          <wp:inline distT="0" distB="0" distL="0" distR="0" wp14:anchorId="5EEE557D" wp14:editId="78528C20">
            <wp:extent cx="1989811" cy="2623930"/>
            <wp:effectExtent l="0" t="0" r="0" b="5080"/>
            <wp:docPr id="6" name="Picture 6" descr="M:\SHARE\data\Clients\Clients C - J\HKCS\Press release\13. iLEAP\Final\Resized\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HARE\data\Clients\Clients C - J\HKCS\Press release\13. iLEAP\Final\Resized\Photo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6043" cy="2645335"/>
                    </a:xfrm>
                    <a:prstGeom prst="rect">
                      <a:avLst/>
                    </a:prstGeom>
                    <a:noFill/>
                    <a:ln>
                      <a:noFill/>
                    </a:ln>
                  </pic:spPr>
                </pic:pic>
              </a:graphicData>
            </a:graphic>
          </wp:inline>
        </w:drawing>
      </w:r>
    </w:p>
    <w:p w:rsidR="00766407" w:rsidRPr="00084179" w:rsidRDefault="00766407" w:rsidP="00766407">
      <w:pPr>
        <w:rPr>
          <w:rFonts w:ascii="Arial" w:hAnsi="Arial" w:cs="Arial"/>
        </w:rPr>
      </w:pPr>
      <w:r w:rsidRPr="00084179">
        <w:rPr>
          <w:rFonts w:ascii="Arial" w:hAnsi="Arial" w:cs="Arial"/>
          <w:b/>
          <w:bCs/>
        </w:rPr>
        <w:t xml:space="preserve">Photo 1: </w:t>
      </w:r>
      <w:r w:rsidRPr="00084179">
        <w:rPr>
          <w:rFonts w:ascii="Arial" w:hAnsi="Arial" w:cs="Arial"/>
        </w:rPr>
        <w:t>At the iLEAP Inaugural Ceremony cum CIO Board 10th Anniversary event, Mr. Ted Suen, Chairperson of iLEAP, remarked, “The launch of iLEAP aims to help effectively accelerate the growth of local IT talent pool, which will in turn help promote IT development in Hong Kong.”</w:t>
      </w:r>
    </w:p>
    <w:p w:rsidR="00766407" w:rsidRPr="00084179" w:rsidRDefault="00766407" w:rsidP="00766407">
      <w:pPr>
        <w:rPr>
          <w:rFonts w:ascii="Arial" w:hAnsi="Arial" w:cs="Arial"/>
        </w:rPr>
      </w:pPr>
      <w:r w:rsidRPr="00084179">
        <w:rPr>
          <w:rFonts w:ascii="Arial" w:hAnsi="Arial" w:cs="Arial"/>
          <w:i/>
          <w:noProof/>
          <w:color w:val="0000FF"/>
          <w:lang w:eastAsia="zh-CN"/>
        </w:rPr>
        <w:drawing>
          <wp:inline distT="0" distB="0" distL="0" distR="0" wp14:anchorId="11D6A129" wp14:editId="71F16D58">
            <wp:extent cx="2156791" cy="3230945"/>
            <wp:effectExtent l="0" t="0" r="0" b="7620"/>
            <wp:docPr id="3" name="Picture 3" descr="M:\SHARE\data\Clients\Clients C - J\HKCS\Press release\13. iLEAP\Final\Resized\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HARE\data\Clients\Clients C - J\HKCS\Press release\13. iLEAP\Final\Resized\Photo 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5463" cy="3273897"/>
                    </a:xfrm>
                    <a:prstGeom prst="rect">
                      <a:avLst/>
                    </a:prstGeom>
                    <a:noFill/>
                    <a:ln>
                      <a:noFill/>
                    </a:ln>
                  </pic:spPr>
                </pic:pic>
              </a:graphicData>
            </a:graphic>
          </wp:inline>
        </w:drawing>
      </w:r>
    </w:p>
    <w:p w:rsidR="00766407" w:rsidRPr="00084179" w:rsidRDefault="00766407" w:rsidP="00766407">
      <w:pPr>
        <w:tabs>
          <w:tab w:val="right" w:pos="8640"/>
        </w:tabs>
        <w:spacing w:before="240"/>
        <w:jc w:val="both"/>
        <w:rPr>
          <w:rFonts w:ascii="Arial" w:hAnsi="Arial" w:cs="Arial"/>
        </w:rPr>
      </w:pPr>
      <w:r w:rsidRPr="00084179">
        <w:rPr>
          <w:rFonts w:ascii="Arial" w:hAnsi="Arial" w:cs="Arial"/>
          <w:b/>
        </w:rPr>
        <w:t>Photo 2:</w:t>
      </w:r>
      <w:r w:rsidRPr="00084179">
        <w:rPr>
          <w:rFonts w:ascii="Arial" w:hAnsi="Arial" w:cs="Arial"/>
        </w:rPr>
        <w:t xml:space="preserve"> At the CIO Board’s 10th anniversary event,</w:t>
      </w:r>
      <w:r w:rsidRPr="00084179">
        <w:rPr>
          <w:rFonts w:ascii="Arial" w:eastAsiaTheme="minorEastAsia" w:hAnsi="Arial" w:cs="Arial"/>
        </w:rPr>
        <w:t xml:space="preserve"> </w:t>
      </w:r>
      <w:r w:rsidRPr="00084179">
        <w:rPr>
          <w:rFonts w:ascii="Arial" w:hAnsi="Arial" w:cs="Arial"/>
        </w:rPr>
        <w:t xml:space="preserve">Chairperson of the CIO Board, Ms. Susanna Shen highlighted the insights into </w:t>
      </w:r>
      <w:r>
        <w:rPr>
          <w:rFonts w:ascii="Arial" w:hAnsi="Arial" w:cs="Arial"/>
        </w:rPr>
        <w:t>top agenda, challenges and technology priorities</w:t>
      </w:r>
      <w:r w:rsidRPr="00084179">
        <w:rPr>
          <w:rFonts w:ascii="Arial" w:hAnsi="Arial" w:cs="Arial"/>
        </w:rPr>
        <w:t xml:space="preserve"> amongst local prominent CIOs in their respective sectors</w:t>
      </w:r>
      <w:r w:rsidRPr="00084179">
        <w:rPr>
          <w:rFonts w:ascii="Arial" w:eastAsiaTheme="minorEastAsia" w:hAnsi="Arial" w:cs="Arial"/>
        </w:rPr>
        <w:t>.</w:t>
      </w:r>
    </w:p>
    <w:p w:rsidR="00766407" w:rsidRPr="00084179" w:rsidRDefault="00766407" w:rsidP="00766407">
      <w:pPr>
        <w:spacing w:after="160" w:line="259" w:lineRule="auto"/>
        <w:rPr>
          <w:rFonts w:ascii="Arial" w:hAnsi="Arial" w:cs="Arial"/>
        </w:rPr>
      </w:pPr>
    </w:p>
    <w:p w:rsidR="00766407" w:rsidRPr="00084179" w:rsidRDefault="00766407" w:rsidP="00766407">
      <w:pPr>
        <w:rPr>
          <w:rFonts w:ascii="Arial" w:hAnsi="Arial" w:cs="Arial"/>
        </w:rPr>
      </w:pPr>
      <w:r w:rsidRPr="00084179">
        <w:rPr>
          <w:rFonts w:ascii="Arial" w:hAnsi="Arial" w:cs="Arial"/>
          <w:noProof/>
          <w:lang w:eastAsia="zh-CN"/>
        </w:rPr>
        <w:lastRenderedPageBreak/>
        <w:drawing>
          <wp:inline distT="0" distB="0" distL="0" distR="0" wp14:anchorId="55FCC5CC" wp14:editId="5D3D14A0">
            <wp:extent cx="5057775" cy="2796059"/>
            <wp:effectExtent l="0" t="0" r="0" b="4445"/>
            <wp:docPr id="5" name="Picture 5" descr="M:\SHARE\data\Clients\Clients C - J\HKCS\Press release\13. iLEAP\Final\Resized\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HARE\data\Clients\Clients C - J\HKCS\Press release\13. iLEAP\Final\Resized\Photo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63280" cy="2799102"/>
                    </a:xfrm>
                    <a:prstGeom prst="rect">
                      <a:avLst/>
                    </a:prstGeom>
                    <a:noFill/>
                    <a:ln>
                      <a:noFill/>
                    </a:ln>
                  </pic:spPr>
                </pic:pic>
              </a:graphicData>
            </a:graphic>
          </wp:inline>
        </w:drawing>
      </w:r>
    </w:p>
    <w:p w:rsidR="00766407" w:rsidRPr="00084179" w:rsidRDefault="00766407" w:rsidP="00766407">
      <w:pPr>
        <w:rPr>
          <w:rFonts w:ascii="Arial" w:hAnsi="Arial" w:cs="Arial"/>
        </w:rPr>
      </w:pPr>
      <w:r w:rsidRPr="00084179">
        <w:rPr>
          <w:rFonts w:ascii="Arial" w:hAnsi="Arial" w:cs="Arial"/>
          <w:b/>
          <w:bCs/>
        </w:rPr>
        <w:t xml:space="preserve">Photo 3: </w:t>
      </w:r>
      <w:r w:rsidRPr="00084179">
        <w:rPr>
          <w:rFonts w:ascii="Arial" w:hAnsi="Arial" w:cs="Arial"/>
        </w:rPr>
        <w:t xml:space="preserve">Ted Suen, Chairperson of iLEAP (First roll Middle), and Susanna Shen, Chairperson of CIO Board (First roll Third Left) in a group picture with other key attending guests, at the iLEAP Inaugural Ceremony cum CIO Board 10th Anniversary event. </w:t>
      </w:r>
    </w:p>
    <w:p w:rsidR="00766407" w:rsidRPr="00084179" w:rsidRDefault="00766407" w:rsidP="00766407">
      <w:pPr>
        <w:rPr>
          <w:rFonts w:ascii="Arial" w:hAnsi="Arial" w:cs="Arial"/>
        </w:rPr>
      </w:pPr>
      <w:r w:rsidRPr="00084179">
        <w:rPr>
          <w:rFonts w:ascii="Arial" w:hAnsi="Arial" w:cs="Arial"/>
          <w:b/>
          <w:bCs/>
          <w:noProof/>
          <w:lang w:eastAsia="zh-CN"/>
        </w:rPr>
        <w:drawing>
          <wp:inline distT="0" distB="0" distL="0" distR="0" wp14:anchorId="0B4D1F16" wp14:editId="28AE441E">
            <wp:extent cx="5114925" cy="3409950"/>
            <wp:effectExtent l="0" t="0" r="9525" b="0"/>
            <wp:docPr id="4" name="Picture 4" descr="M:\SHARE\data\Clients\Clients C - J\HKCS\Press release\13. iLEAP\Final\Resized\Phot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ARE\data\Clients\Clients C - J\HKCS\Press release\13. iLEAP\Final\Resized\Photo 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14925" cy="3409950"/>
                    </a:xfrm>
                    <a:prstGeom prst="rect">
                      <a:avLst/>
                    </a:prstGeom>
                    <a:noFill/>
                    <a:ln>
                      <a:noFill/>
                    </a:ln>
                  </pic:spPr>
                </pic:pic>
              </a:graphicData>
            </a:graphic>
          </wp:inline>
        </w:drawing>
      </w:r>
    </w:p>
    <w:p w:rsidR="00766407" w:rsidRPr="00084179" w:rsidRDefault="00766407" w:rsidP="00766407">
      <w:pPr>
        <w:rPr>
          <w:rFonts w:ascii="Arial" w:hAnsi="Arial" w:cs="Arial"/>
        </w:rPr>
      </w:pPr>
    </w:p>
    <w:p w:rsidR="00086569" w:rsidRDefault="00766407" w:rsidP="00103E6D">
      <w:pPr>
        <w:rPr>
          <w:rFonts w:ascii="Arial" w:hAnsi="Arial" w:cs="Arial"/>
        </w:rPr>
      </w:pPr>
      <w:r w:rsidRPr="00084179">
        <w:rPr>
          <w:rFonts w:ascii="Arial" w:hAnsi="Arial" w:cs="Arial"/>
          <w:b/>
        </w:rPr>
        <w:t>Photo 4:</w:t>
      </w:r>
      <w:r w:rsidRPr="00084179">
        <w:rPr>
          <w:rFonts w:ascii="Arial" w:hAnsi="Arial" w:cs="Arial"/>
        </w:rPr>
        <w:t xml:space="preserve"> CIOs, IT managers and professionals from different industry sectors, and from prominent companies and organisations, gathered to celebrate the inauguration of iLeap and the 10th Anniversary of the CIO Board of the Hong Kong Computer Society. </w:t>
      </w:r>
    </w:p>
    <w:p w:rsidR="002E4E76" w:rsidRPr="00084DC5" w:rsidRDefault="002E4E76" w:rsidP="00084DC5">
      <w:pPr>
        <w:spacing w:after="0"/>
        <w:jc w:val="center"/>
        <w:rPr>
          <w:rFonts w:ascii="Arial" w:hAnsi="Arial" w:cs="Arial"/>
          <w:color w:val="auto"/>
          <w:sz w:val="22"/>
          <w:szCs w:val="22"/>
        </w:rPr>
      </w:pPr>
      <w:r>
        <w:rPr>
          <w:rFonts w:ascii="Arial" w:hAnsi="Arial" w:cs="Arial" w:hint="eastAsia"/>
          <w:color w:val="auto"/>
          <w:sz w:val="22"/>
          <w:szCs w:val="22"/>
        </w:rPr>
        <w:t>***</w:t>
      </w:r>
      <w:bookmarkStart w:id="1" w:name="_GoBack"/>
      <w:bookmarkEnd w:id="1"/>
    </w:p>
    <w:sectPr w:rsidR="002E4E76" w:rsidRPr="00084DC5" w:rsidSect="00D81F0E">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EC4" w:rsidRDefault="009F2EC4" w:rsidP="00252D9C">
      <w:pPr>
        <w:spacing w:after="0"/>
      </w:pPr>
      <w:r>
        <w:separator/>
      </w:r>
    </w:p>
  </w:endnote>
  <w:endnote w:type="continuationSeparator" w:id="0">
    <w:p w:rsidR="009F2EC4" w:rsidRDefault="009F2EC4" w:rsidP="00252D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EC4" w:rsidRDefault="009F2EC4" w:rsidP="00252D9C">
      <w:pPr>
        <w:spacing w:after="0"/>
      </w:pPr>
      <w:r>
        <w:separator/>
      </w:r>
    </w:p>
  </w:footnote>
  <w:footnote w:type="continuationSeparator" w:id="0">
    <w:p w:rsidR="009F2EC4" w:rsidRDefault="009F2EC4" w:rsidP="00252D9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12692"/>
    <w:multiLevelType w:val="hybridMultilevel"/>
    <w:tmpl w:val="EEA85E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B8C7C65"/>
    <w:multiLevelType w:val="hybridMultilevel"/>
    <w:tmpl w:val="14A66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955B5"/>
    <w:multiLevelType w:val="hybridMultilevel"/>
    <w:tmpl w:val="76C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63D49"/>
    <w:multiLevelType w:val="hybridMultilevel"/>
    <w:tmpl w:val="B9DE1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45C33"/>
    <w:multiLevelType w:val="hybridMultilevel"/>
    <w:tmpl w:val="99BC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13478"/>
    <w:multiLevelType w:val="hybridMultilevel"/>
    <w:tmpl w:val="50CE845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D02E3"/>
    <w:multiLevelType w:val="hybridMultilevel"/>
    <w:tmpl w:val="CE40008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C7E79"/>
    <w:multiLevelType w:val="hybridMultilevel"/>
    <w:tmpl w:val="7B805C6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D743B"/>
    <w:multiLevelType w:val="hybridMultilevel"/>
    <w:tmpl w:val="76BE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BE243A"/>
    <w:multiLevelType w:val="hybridMultilevel"/>
    <w:tmpl w:val="1DFC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CA68E0"/>
    <w:multiLevelType w:val="hybridMultilevel"/>
    <w:tmpl w:val="537051E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C5BAD"/>
    <w:multiLevelType w:val="hybridMultilevel"/>
    <w:tmpl w:val="7010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4C6268"/>
    <w:multiLevelType w:val="hybridMultilevel"/>
    <w:tmpl w:val="01FA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5"/>
  </w:num>
  <w:num w:numId="5">
    <w:abstractNumId w:val="2"/>
  </w:num>
  <w:num w:numId="6">
    <w:abstractNumId w:val="1"/>
  </w:num>
  <w:num w:numId="7">
    <w:abstractNumId w:val="6"/>
  </w:num>
  <w:num w:numId="8">
    <w:abstractNumId w:val="10"/>
  </w:num>
  <w:num w:numId="9">
    <w:abstractNumId w:val="9"/>
  </w:num>
  <w:num w:numId="10">
    <w:abstractNumId w:val="0"/>
  </w:num>
  <w:num w:numId="11">
    <w:abstractNumId w:val="8"/>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IzMTUzNDE3MjCwtDBX0lEKTi0uzszPAymwqAUAVuw2YiwAAAA="/>
  </w:docVars>
  <w:rsids>
    <w:rsidRoot w:val="0077714A"/>
    <w:rsid w:val="00027609"/>
    <w:rsid w:val="0003726B"/>
    <w:rsid w:val="00046052"/>
    <w:rsid w:val="00054FF4"/>
    <w:rsid w:val="0006744C"/>
    <w:rsid w:val="00072281"/>
    <w:rsid w:val="00084DC5"/>
    <w:rsid w:val="00086569"/>
    <w:rsid w:val="000A09DF"/>
    <w:rsid w:val="000B505D"/>
    <w:rsid w:val="00103E6D"/>
    <w:rsid w:val="00127A17"/>
    <w:rsid w:val="00135FD4"/>
    <w:rsid w:val="0015461C"/>
    <w:rsid w:val="00197C03"/>
    <w:rsid w:val="001A7D01"/>
    <w:rsid w:val="001B5C80"/>
    <w:rsid w:val="001C49CD"/>
    <w:rsid w:val="001D16B7"/>
    <w:rsid w:val="001D3AF8"/>
    <w:rsid w:val="001D6EDD"/>
    <w:rsid w:val="001F2AD3"/>
    <w:rsid w:val="001F4CFD"/>
    <w:rsid w:val="00210D1B"/>
    <w:rsid w:val="00211A6B"/>
    <w:rsid w:val="002239D7"/>
    <w:rsid w:val="00226250"/>
    <w:rsid w:val="00231010"/>
    <w:rsid w:val="00252D9C"/>
    <w:rsid w:val="002540E0"/>
    <w:rsid w:val="00276470"/>
    <w:rsid w:val="00290120"/>
    <w:rsid w:val="002A7D88"/>
    <w:rsid w:val="002B15D5"/>
    <w:rsid w:val="002B1E95"/>
    <w:rsid w:val="002C2304"/>
    <w:rsid w:val="002C2627"/>
    <w:rsid w:val="002D7A2A"/>
    <w:rsid w:val="002D7AD4"/>
    <w:rsid w:val="002E0D1A"/>
    <w:rsid w:val="002E4E76"/>
    <w:rsid w:val="002F4D28"/>
    <w:rsid w:val="00301A71"/>
    <w:rsid w:val="00320825"/>
    <w:rsid w:val="003227EA"/>
    <w:rsid w:val="00335506"/>
    <w:rsid w:val="00340E8E"/>
    <w:rsid w:val="00344B37"/>
    <w:rsid w:val="00352E7D"/>
    <w:rsid w:val="00365DCE"/>
    <w:rsid w:val="003665BC"/>
    <w:rsid w:val="00373773"/>
    <w:rsid w:val="003779FC"/>
    <w:rsid w:val="00397F04"/>
    <w:rsid w:val="003A0276"/>
    <w:rsid w:val="003A145A"/>
    <w:rsid w:val="003B483A"/>
    <w:rsid w:val="003C037D"/>
    <w:rsid w:val="003D0B84"/>
    <w:rsid w:val="003E1FDA"/>
    <w:rsid w:val="003E4985"/>
    <w:rsid w:val="00406432"/>
    <w:rsid w:val="00413DCB"/>
    <w:rsid w:val="0041703C"/>
    <w:rsid w:val="004C487B"/>
    <w:rsid w:val="004D3BC4"/>
    <w:rsid w:val="004D49A3"/>
    <w:rsid w:val="004D4D75"/>
    <w:rsid w:val="004D59F2"/>
    <w:rsid w:val="004E1E0A"/>
    <w:rsid w:val="004E5F53"/>
    <w:rsid w:val="00504B87"/>
    <w:rsid w:val="00510AEC"/>
    <w:rsid w:val="0051124D"/>
    <w:rsid w:val="0052789B"/>
    <w:rsid w:val="00536FC2"/>
    <w:rsid w:val="00545FBB"/>
    <w:rsid w:val="00553A97"/>
    <w:rsid w:val="00555E9A"/>
    <w:rsid w:val="0056752F"/>
    <w:rsid w:val="0059237F"/>
    <w:rsid w:val="005B0116"/>
    <w:rsid w:val="006019F2"/>
    <w:rsid w:val="00621B15"/>
    <w:rsid w:val="00637656"/>
    <w:rsid w:val="00641518"/>
    <w:rsid w:val="006423A1"/>
    <w:rsid w:val="00662F37"/>
    <w:rsid w:val="0067001B"/>
    <w:rsid w:val="00687A8E"/>
    <w:rsid w:val="00690C27"/>
    <w:rsid w:val="006A71C8"/>
    <w:rsid w:val="006C23FC"/>
    <w:rsid w:val="006C63A3"/>
    <w:rsid w:val="007101C8"/>
    <w:rsid w:val="00713FE7"/>
    <w:rsid w:val="00732C5C"/>
    <w:rsid w:val="00734BD6"/>
    <w:rsid w:val="00752B1A"/>
    <w:rsid w:val="007608A1"/>
    <w:rsid w:val="00761858"/>
    <w:rsid w:val="00766407"/>
    <w:rsid w:val="007744FE"/>
    <w:rsid w:val="0077714A"/>
    <w:rsid w:val="00780ECF"/>
    <w:rsid w:val="007E1B79"/>
    <w:rsid w:val="007F39CF"/>
    <w:rsid w:val="007F6A96"/>
    <w:rsid w:val="008276B3"/>
    <w:rsid w:val="00837CB7"/>
    <w:rsid w:val="008464F1"/>
    <w:rsid w:val="008861F4"/>
    <w:rsid w:val="008A46C3"/>
    <w:rsid w:val="008B420B"/>
    <w:rsid w:val="008B5BCA"/>
    <w:rsid w:val="008B5EA5"/>
    <w:rsid w:val="008C42F3"/>
    <w:rsid w:val="008C5418"/>
    <w:rsid w:val="008D0C8D"/>
    <w:rsid w:val="0091293B"/>
    <w:rsid w:val="00934B0C"/>
    <w:rsid w:val="0096063C"/>
    <w:rsid w:val="009721FE"/>
    <w:rsid w:val="00980797"/>
    <w:rsid w:val="00984E04"/>
    <w:rsid w:val="00997B65"/>
    <w:rsid w:val="009A3C3E"/>
    <w:rsid w:val="009A6BB3"/>
    <w:rsid w:val="009B3140"/>
    <w:rsid w:val="009D011E"/>
    <w:rsid w:val="009D5DE2"/>
    <w:rsid w:val="009D70ED"/>
    <w:rsid w:val="009E0CCC"/>
    <w:rsid w:val="009F2EC4"/>
    <w:rsid w:val="00A1619E"/>
    <w:rsid w:val="00A23F2D"/>
    <w:rsid w:val="00A244BD"/>
    <w:rsid w:val="00A3158F"/>
    <w:rsid w:val="00A323BB"/>
    <w:rsid w:val="00A35CFC"/>
    <w:rsid w:val="00A3709E"/>
    <w:rsid w:val="00A540CD"/>
    <w:rsid w:val="00A55A30"/>
    <w:rsid w:val="00A975FB"/>
    <w:rsid w:val="00AA588C"/>
    <w:rsid w:val="00AC5FE8"/>
    <w:rsid w:val="00AD057A"/>
    <w:rsid w:val="00B133CA"/>
    <w:rsid w:val="00B21AA4"/>
    <w:rsid w:val="00B22F4E"/>
    <w:rsid w:val="00B61F94"/>
    <w:rsid w:val="00B75933"/>
    <w:rsid w:val="00B829CA"/>
    <w:rsid w:val="00BA02CC"/>
    <w:rsid w:val="00BA29E7"/>
    <w:rsid w:val="00BA3C2F"/>
    <w:rsid w:val="00BC2989"/>
    <w:rsid w:val="00BD6A8B"/>
    <w:rsid w:val="00BD788E"/>
    <w:rsid w:val="00BF28B8"/>
    <w:rsid w:val="00C05316"/>
    <w:rsid w:val="00C20EA6"/>
    <w:rsid w:val="00C243FF"/>
    <w:rsid w:val="00C3548C"/>
    <w:rsid w:val="00C37C43"/>
    <w:rsid w:val="00C45F8F"/>
    <w:rsid w:val="00C5739B"/>
    <w:rsid w:val="00C60684"/>
    <w:rsid w:val="00C60A00"/>
    <w:rsid w:val="00C615D0"/>
    <w:rsid w:val="00C662C3"/>
    <w:rsid w:val="00C70414"/>
    <w:rsid w:val="00C85AF4"/>
    <w:rsid w:val="00C963AE"/>
    <w:rsid w:val="00CB5A5A"/>
    <w:rsid w:val="00CD763F"/>
    <w:rsid w:val="00CE26C8"/>
    <w:rsid w:val="00D03024"/>
    <w:rsid w:val="00D14519"/>
    <w:rsid w:val="00D17B8A"/>
    <w:rsid w:val="00D21C1F"/>
    <w:rsid w:val="00D34C2B"/>
    <w:rsid w:val="00D35B12"/>
    <w:rsid w:val="00D406B2"/>
    <w:rsid w:val="00D81F0E"/>
    <w:rsid w:val="00D82B23"/>
    <w:rsid w:val="00D96D8E"/>
    <w:rsid w:val="00DB2CCF"/>
    <w:rsid w:val="00DC09E1"/>
    <w:rsid w:val="00DC2593"/>
    <w:rsid w:val="00DD2797"/>
    <w:rsid w:val="00E11BF3"/>
    <w:rsid w:val="00E15215"/>
    <w:rsid w:val="00E206C3"/>
    <w:rsid w:val="00E3130A"/>
    <w:rsid w:val="00E66368"/>
    <w:rsid w:val="00E74F97"/>
    <w:rsid w:val="00E97A90"/>
    <w:rsid w:val="00EA072F"/>
    <w:rsid w:val="00EA67A4"/>
    <w:rsid w:val="00EB7317"/>
    <w:rsid w:val="00EC536F"/>
    <w:rsid w:val="00EE1106"/>
    <w:rsid w:val="00EE3E5D"/>
    <w:rsid w:val="00EF2776"/>
    <w:rsid w:val="00F134DD"/>
    <w:rsid w:val="00F23E99"/>
    <w:rsid w:val="00F31EB9"/>
    <w:rsid w:val="00F55706"/>
    <w:rsid w:val="00F61C86"/>
    <w:rsid w:val="00F65D3E"/>
    <w:rsid w:val="00F76BCA"/>
    <w:rsid w:val="00F940D5"/>
    <w:rsid w:val="00F9527C"/>
    <w:rsid w:val="00F969C9"/>
    <w:rsid w:val="00FB14D0"/>
    <w:rsid w:val="00FB5328"/>
    <w:rsid w:val="00FC74EA"/>
    <w:rsid w:val="00FE54CB"/>
    <w:rsid w:val="00FF7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1"/>
    <o:shapelayout v:ext="edit">
      <o:idmap v:ext="edit" data="1"/>
    </o:shapelayout>
  </w:shapeDefaults>
  <w:decimalSymbol w:val="."/>
  <w:listSeparator w:val=","/>
  <w15:docId w15:val="{5497701D-8FA0-4DD6-8D99-1B11ADA2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714A"/>
    <w:pPr>
      <w:widowControl w:val="0"/>
      <w:spacing w:after="200" w:line="240" w:lineRule="auto"/>
    </w:pPr>
    <w:rPr>
      <w:rFonts w:ascii="Cambria" w:eastAsia="新細明體" w:hAnsi="Cambria" w:cs="Cambria"/>
      <w:color w:val="000000"/>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14A"/>
    <w:pPr>
      <w:ind w:left="720"/>
      <w:contextualSpacing/>
    </w:pPr>
  </w:style>
  <w:style w:type="paragraph" w:customStyle="1" w:styleId="Default">
    <w:name w:val="Default"/>
    <w:rsid w:val="0077714A"/>
    <w:pPr>
      <w:widowControl w:val="0"/>
      <w:autoSpaceDE w:val="0"/>
      <w:autoSpaceDN w:val="0"/>
      <w:adjustRightInd w:val="0"/>
      <w:spacing w:after="0" w:line="240" w:lineRule="auto"/>
    </w:pPr>
    <w:rPr>
      <w:rFonts w:ascii="Arial" w:eastAsia="新細明體" w:hAnsi="Arial" w:cs="Arial"/>
      <w:color w:val="000000"/>
      <w:sz w:val="24"/>
      <w:szCs w:val="24"/>
      <w:lang w:eastAsia="zh-TW"/>
    </w:rPr>
  </w:style>
  <w:style w:type="paragraph" w:styleId="BalloonText">
    <w:name w:val="Balloon Text"/>
    <w:basedOn w:val="Normal"/>
    <w:link w:val="BalloonTextChar"/>
    <w:uiPriority w:val="99"/>
    <w:semiHidden/>
    <w:unhideWhenUsed/>
    <w:rsid w:val="0027647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70"/>
    <w:rPr>
      <w:rFonts w:ascii="Segoe UI" w:eastAsia="新細明體" w:hAnsi="Segoe UI" w:cs="Segoe UI"/>
      <w:color w:val="000000"/>
      <w:sz w:val="18"/>
      <w:szCs w:val="18"/>
      <w:lang w:eastAsia="zh-TW"/>
    </w:rPr>
  </w:style>
  <w:style w:type="table" w:styleId="TableGrid">
    <w:name w:val="Table Grid"/>
    <w:basedOn w:val="TableNormal"/>
    <w:uiPriority w:val="39"/>
    <w:rsid w:val="00365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65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auto"/>
      <w:sz w:val="20"/>
      <w:szCs w:val="20"/>
      <w:lang w:eastAsia="zh-CN"/>
    </w:rPr>
  </w:style>
  <w:style w:type="character" w:customStyle="1" w:styleId="HTMLPreformattedChar">
    <w:name w:val="HTML Preformatted Char"/>
    <w:basedOn w:val="DefaultParagraphFont"/>
    <w:link w:val="HTMLPreformatted"/>
    <w:uiPriority w:val="99"/>
    <w:rsid w:val="00365DCE"/>
    <w:rPr>
      <w:rFonts w:ascii="Courier New" w:eastAsia="Times New Roman" w:hAnsi="Courier New" w:cs="Courier New"/>
      <w:sz w:val="20"/>
      <w:szCs w:val="20"/>
    </w:rPr>
  </w:style>
  <w:style w:type="paragraph" w:styleId="NormalWeb">
    <w:name w:val="Normal (Web)"/>
    <w:basedOn w:val="Normal"/>
    <w:uiPriority w:val="99"/>
    <w:semiHidden/>
    <w:unhideWhenUsed/>
    <w:rsid w:val="00365DCE"/>
    <w:pPr>
      <w:widowControl/>
      <w:spacing w:before="100" w:beforeAutospacing="1" w:after="100" w:afterAutospacing="1"/>
    </w:pPr>
    <w:rPr>
      <w:rFonts w:ascii="Times New Roman" w:eastAsia="Times New Roman" w:hAnsi="Times New Roman" w:cs="Times New Roman"/>
      <w:color w:val="auto"/>
      <w:lang w:eastAsia="zh-CN"/>
    </w:rPr>
  </w:style>
  <w:style w:type="character" w:customStyle="1" w:styleId="bumpedfont15">
    <w:name w:val="bumpedfont15"/>
    <w:basedOn w:val="DefaultParagraphFont"/>
    <w:rsid w:val="00340E8E"/>
  </w:style>
  <w:style w:type="paragraph" w:styleId="Header">
    <w:name w:val="header"/>
    <w:basedOn w:val="Normal"/>
    <w:link w:val="HeaderChar"/>
    <w:uiPriority w:val="99"/>
    <w:semiHidden/>
    <w:unhideWhenUsed/>
    <w:rsid w:val="00252D9C"/>
    <w:pPr>
      <w:tabs>
        <w:tab w:val="center" w:pos="4680"/>
        <w:tab w:val="right" w:pos="9360"/>
      </w:tabs>
      <w:spacing w:after="0"/>
    </w:pPr>
  </w:style>
  <w:style w:type="character" w:customStyle="1" w:styleId="HeaderChar">
    <w:name w:val="Header Char"/>
    <w:basedOn w:val="DefaultParagraphFont"/>
    <w:link w:val="Header"/>
    <w:uiPriority w:val="99"/>
    <w:semiHidden/>
    <w:rsid w:val="00252D9C"/>
    <w:rPr>
      <w:rFonts w:ascii="Cambria" w:eastAsia="新細明體" w:hAnsi="Cambria" w:cs="Cambria"/>
      <w:color w:val="000000"/>
      <w:sz w:val="24"/>
      <w:szCs w:val="24"/>
      <w:lang w:eastAsia="zh-TW"/>
    </w:rPr>
  </w:style>
  <w:style w:type="paragraph" w:styleId="Footer">
    <w:name w:val="footer"/>
    <w:basedOn w:val="Normal"/>
    <w:link w:val="FooterChar"/>
    <w:uiPriority w:val="99"/>
    <w:semiHidden/>
    <w:unhideWhenUsed/>
    <w:rsid w:val="00252D9C"/>
    <w:pPr>
      <w:tabs>
        <w:tab w:val="center" w:pos="4680"/>
        <w:tab w:val="right" w:pos="9360"/>
      </w:tabs>
      <w:spacing w:after="0"/>
    </w:pPr>
  </w:style>
  <w:style w:type="character" w:customStyle="1" w:styleId="FooterChar">
    <w:name w:val="Footer Char"/>
    <w:basedOn w:val="DefaultParagraphFont"/>
    <w:link w:val="Footer"/>
    <w:uiPriority w:val="99"/>
    <w:semiHidden/>
    <w:rsid w:val="00252D9C"/>
    <w:rPr>
      <w:rFonts w:ascii="Cambria" w:eastAsia="新細明體" w:hAnsi="Cambria" w:cs="Cambria"/>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313">
      <w:bodyDiv w:val="1"/>
      <w:marLeft w:val="0"/>
      <w:marRight w:val="0"/>
      <w:marTop w:val="0"/>
      <w:marBottom w:val="0"/>
      <w:divBdr>
        <w:top w:val="none" w:sz="0" w:space="0" w:color="auto"/>
        <w:left w:val="none" w:sz="0" w:space="0" w:color="auto"/>
        <w:bottom w:val="none" w:sz="0" w:space="0" w:color="auto"/>
        <w:right w:val="none" w:sz="0" w:space="0" w:color="auto"/>
      </w:divBdr>
    </w:div>
    <w:div w:id="902914705">
      <w:bodyDiv w:val="1"/>
      <w:marLeft w:val="0"/>
      <w:marRight w:val="0"/>
      <w:marTop w:val="0"/>
      <w:marBottom w:val="0"/>
      <w:divBdr>
        <w:top w:val="none" w:sz="0" w:space="0" w:color="auto"/>
        <w:left w:val="none" w:sz="0" w:space="0" w:color="auto"/>
        <w:bottom w:val="none" w:sz="0" w:space="0" w:color="auto"/>
        <w:right w:val="none" w:sz="0" w:space="0" w:color="auto"/>
      </w:divBdr>
    </w:div>
    <w:div w:id="1390612896">
      <w:bodyDiv w:val="1"/>
      <w:marLeft w:val="0"/>
      <w:marRight w:val="0"/>
      <w:marTop w:val="0"/>
      <w:marBottom w:val="0"/>
      <w:divBdr>
        <w:top w:val="none" w:sz="0" w:space="0" w:color="auto"/>
        <w:left w:val="none" w:sz="0" w:space="0" w:color="auto"/>
        <w:bottom w:val="none" w:sz="0" w:space="0" w:color="auto"/>
        <w:right w:val="none" w:sz="0" w:space="0" w:color="auto"/>
      </w:divBdr>
    </w:div>
    <w:div w:id="1440954779">
      <w:bodyDiv w:val="1"/>
      <w:marLeft w:val="0"/>
      <w:marRight w:val="0"/>
      <w:marTop w:val="0"/>
      <w:marBottom w:val="0"/>
      <w:divBdr>
        <w:top w:val="none" w:sz="0" w:space="0" w:color="auto"/>
        <w:left w:val="none" w:sz="0" w:space="0" w:color="auto"/>
        <w:bottom w:val="none" w:sz="0" w:space="0" w:color="auto"/>
        <w:right w:val="none" w:sz="0" w:space="0" w:color="auto"/>
      </w:divBdr>
    </w:div>
    <w:div w:id="1845122208">
      <w:bodyDiv w:val="1"/>
      <w:marLeft w:val="0"/>
      <w:marRight w:val="0"/>
      <w:marTop w:val="0"/>
      <w:marBottom w:val="0"/>
      <w:divBdr>
        <w:top w:val="none" w:sz="0" w:space="0" w:color="auto"/>
        <w:left w:val="none" w:sz="0" w:space="0" w:color="auto"/>
        <w:bottom w:val="none" w:sz="0" w:space="0" w:color="auto"/>
        <w:right w:val="none" w:sz="0" w:space="0" w:color="auto"/>
      </w:divBdr>
    </w:div>
    <w:div w:id="21222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cs.org.hk" TargetMode="External"/><Relationship Id="rId13" Type="http://schemas.openxmlformats.org/officeDocument/2006/relationships/hyperlink" Target="mailto:roy.tang@iprogilvy.com" TargetMode="External"/><Relationship Id="rId1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oy.tang@iprogilvy.com"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y.tang@iprogilvy.com"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christina.chan@iprogilvy.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nny.chan@iprogilvy.com" TargetMode="External"/><Relationship Id="rId14" Type="http://schemas.openxmlformats.org/officeDocument/2006/relationships/hyperlink" Target="mailto:cocowong@hkcs.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Hong Kong and China Gas Co Ltd</Company>
  <LinksUpToDate>false</LinksUpToDate>
  <CharactersWithSpaces>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Tang</dc:creator>
  <cp:keywords>DSP</cp:keywords>
  <cp:lastModifiedBy>Roy Tang</cp:lastModifiedBy>
  <cp:revision>7</cp:revision>
  <dcterms:created xsi:type="dcterms:W3CDTF">2017-03-22T11:06:00Z</dcterms:created>
  <dcterms:modified xsi:type="dcterms:W3CDTF">2017-03-22T11:49:00Z</dcterms:modified>
</cp:coreProperties>
</file>